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26" w:beforeLines="100" w:after="326" w:afterLines="100" w:line="240" w:lineRule="auto"/>
        <w:jc w:val="center"/>
        <w:textAlignment w:val="auto"/>
        <w:rPr>
          <w:rFonts w:hint="eastAsia" w:ascii="方正小标宋简体" w:hAnsi="方正小标宋简体" w:eastAsia="方正小标宋简体" w:cs="方正小标宋简体"/>
          <w:b/>
          <w:bCs/>
          <w:spacing w:val="113"/>
          <w:sz w:val="52"/>
          <w:szCs w:val="52"/>
          <w:lang w:eastAsia="zh-CN"/>
        </w:rPr>
      </w:pPr>
    </w:p>
    <w:p>
      <w:pPr>
        <w:keepNext w:val="0"/>
        <w:keepLines w:val="0"/>
        <w:pageBreakBefore w:val="0"/>
        <w:widowControl w:val="0"/>
        <w:kinsoku/>
        <w:wordWrap/>
        <w:overflowPunct/>
        <w:topLinePunct w:val="0"/>
        <w:autoSpaceDE/>
        <w:autoSpaceDN/>
        <w:bidi w:val="0"/>
        <w:adjustRightInd/>
        <w:snapToGrid/>
        <w:spacing w:before="326" w:beforeLines="100" w:after="326" w:afterLines="100" w:line="240" w:lineRule="auto"/>
        <w:jc w:val="center"/>
        <w:textAlignment w:val="auto"/>
        <w:rPr>
          <w:rFonts w:hint="eastAsia" w:ascii="黑体" w:hAnsi="黑体" w:eastAsia="黑体"/>
          <w:b w:val="0"/>
          <w:bCs w:val="0"/>
          <w:spacing w:val="142"/>
          <w:sz w:val="86"/>
          <w:szCs w:val="86"/>
          <w:lang w:eastAsia="zh-CN"/>
        </w:rPr>
      </w:pPr>
      <w:r>
        <w:rPr>
          <w:rFonts w:hint="eastAsia" w:ascii="方正小标宋简体" w:hAnsi="方正小标宋简体" w:eastAsia="方正小标宋简体" w:cs="方正小标宋简体"/>
          <w:b w:val="0"/>
          <w:bCs w:val="0"/>
          <w:spacing w:val="142"/>
          <w:sz w:val="86"/>
          <w:szCs w:val="86"/>
          <w:lang w:eastAsia="zh-CN"/>
        </w:rPr>
        <w:t>湘事登App</w:t>
      </w:r>
    </w:p>
    <w:p>
      <w:pPr>
        <w:keepNext w:val="0"/>
        <w:keepLines w:val="0"/>
        <w:pageBreakBefore w:val="0"/>
        <w:widowControl w:val="0"/>
        <w:kinsoku/>
        <w:wordWrap/>
        <w:overflowPunct/>
        <w:topLinePunct w:val="0"/>
        <w:autoSpaceDE/>
        <w:autoSpaceDN/>
        <w:bidi w:val="0"/>
        <w:adjustRightInd/>
        <w:snapToGrid/>
        <w:spacing w:before="326" w:beforeLines="100" w:after="326" w:afterLines="100" w:line="800" w:lineRule="exact"/>
        <w:jc w:val="center"/>
        <w:textAlignment w:val="auto"/>
        <w:rPr>
          <w:rFonts w:hint="eastAsia" w:ascii="方正小标宋简体" w:hAnsi="方正小标宋简体" w:eastAsia="方正小标宋简体" w:cs="方正小标宋简体"/>
          <w:sz w:val="52"/>
          <w:szCs w:val="52"/>
        </w:rPr>
      </w:pPr>
    </w:p>
    <w:p>
      <w:pPr>
        <w:keepNext w:val="0"/>
        <w:keepLines w:val="0"/>
        <w:pageBreakBefore w:val="0"/>
        <w:widowControl w:val="0"/>
        <w:kinsoku/>
        <w:wordWrap/>
        <w:overflowPunct/>
        <w:topLinePunct w:val="0"/>
        <w:autoSpaceDE/>
        <w:autoSpaceDN/>
        <w:bidi w:val="0"/>
        <w:adjustRightInd/>
        <w:snapToGrid/>
        <w:spacing w:before="326" w:beforeLines="100" w:after="326" w:afterLines="100" w:line="800" w:lineRule="exact"/>
        <w:jc w:val="center"/>
        <w:textAlignment w:val="auto"/>
        <w:rPr>
          <w:rFonts w:hint="eastAsia" w:ascii="方正楷体_GB2312" w:hAnsi="方正楷体_GB2312" w:eastAsia="方正楷体_GB2312" w:cs="方正楷体_GB2312"/>
          <w:b/>
          <w:bCs/>
          <w:sz w:val="80"/>
          <w:szCs w:val="80"/>
        </w:rPr>
      </w:pPr>
      <w:r>
        <w:rPr>
          <w:rFonts w:hint="eastAsia" w:ascii="方正楷体_GB2312" w:hAnsi="方正楷体_GB2312" w:eastAsia="方正楷体_GB2312" w:cs="方正楷体_GB2312"/>
          <w:b/>
          <w:bCs/>
          <w:sz w:val="80"/>
          <w:szCs w:val="80"/>
        </w:rPr>
        <w:t>用</w:t>
      </w:r>
    </w:p>
    <w:p>
      <w:pPr>
        <w:keepNext w:val="0"/>
        <w:keepLines w:val="0"/>
        <w:pageBreakBefore w:val="0"/>
        <w:widowControl w:val="0"/>
        <w:kinsoku/>
        <w:wordWrap/>
        <w:overflowPunct/>
        <w:topLinePunct w:val="0"/>
        <w:autoSpaceDE/>
        <w:autoSpaceDN/>
        <w:bidi w:val="0"/>
        <w:adjustRightInd/>
        <w:snapToGrid/>
        <w:spacing w:before="326" w:beforeLines="100" w:after="326" w:afterLines="100" w:line="800" w:lineRule="exact"/>
        <w:jc w:val="center"/>
        <w:textAlignment w:val="auto"/>
        <w:rPr>
          <w:rFonts w:hint="eastAsia" w:ascii="方正楷体_GB2312" w:hAnsi="方正楷体_GB2312" w:eastAsia="方正楷体_GB2312" w:cs="方正楷体_GB2312"/>
          <w:b/>
          <w:bCs/>
          <w:sz w:val="80"/>
          <w:szCs w:val="80"/>
        </w:rPr>
      </w:pPr>
      <w:r>
        <w:rPr>
          <w:rFonts w:hint="eastAsia" w:ascii="方正楷体_GB2312" w:hAnsi="方正楷体_GB2312" w:eastAsia="方正楷体_GB2312" w:cs="方正楷体_GB2312"/>
          <w:b/>
          <w:bCs/>
          <w:sz w:val="80"/>
          <w:szCs w:val="80"/>
        </w:rPr>
        <w:t>户</w:t>
      </w:r>
    </w:p>
    <w:p>
      <w:pPr>
        <w:keepNext w:val="0"/>
        <w:keepLines w:val="0"/>
        <w:pageBreakBefore w:val="0"/>
        <w:widowControl w:val="0"/>
        <w:kinsoku/>
        <w:wordWrap/>
        <w:overflowPunct/>
        <w:topLinePunct w:val="0"/>
        <w:autoSpaceDE/>
        <w:autoSpaceDN/>
        <w:bidi w:val="0"/>
        <w:adjustRightInd/>
        <w:snapToGrid/>
        <w:spacing w:before="326" w:beforeLines="100" w:after="326" w:afterLines="100" w:line="800" w:lineRule="exact"/>
        <w:jc w:val="center"/>
        <w:textAlignment w:val="auto"/>
        <w:rPr>
          <w:rFonts w:hint="eastAsia" w:ascii="方正楷体_GB2312" w:hAnsi="方正楷体_GB2312" w:eastAsia="方正楷体_GB2312" w:cs="方正楷体_GB2312"/>
          <w:b/>
          <w:bCs/>
          <w:sz w:val="80"/>
          <w:szCs w:val="80"/>
        </w:rPr>
      </w:pPr>
      <w:r>
        <w:rPr>
          <w:rFonts w:hint="eastAsia" w:ascii="方正楷体_GB2312" w:hAnsi="方正楷体_GB2312" w:eastAsia="方正楷体_GB2312" w:cs="方正楷体_GB2312"/>
          <w:b/>
          <w:bCs/>
          <w:sz w:val="80"/>
          <w:szCs w:val="80"/>
        </w:rPr>
        <w:t>使</w:t>
      </w:r>
    </w:p>
    <w:p>
      <w:pPr>
        <w:keepNext w:val="0"/>
        <w:keepLines w:val="0"/>
        <w:pageBreakBefore w:val="0"/>
        <w:widowControl w:val="0"/>
        <w:kinsoku/>
        <w:wordWrap/>
        <w:overflowPunct/>
        <w:topLinePunct w:val="0"/>
        <w:autoSpaceDE/>
        <w:autoSpaceDN/>
        <w:bidi w:val="0"/>
        <w:adjustRightInd/>
        <w:snapToGrid/>
        <w:spacing w:before="326" w:beforeLines="100" w:after="326" w:afterLines="100" w:line="800" w:lineRule="exact"/>
        <w:jc w:val="center"/>
        <w:textAlignment w:val="auto"/>
        <w:rPr>
          <w:rFonts w:hint="eastAsia" w:ascii="方正楷体_GB2312" w:hAnsi="方正楷体_GB2312" w:eastAsia="方正楷体_GB2312" w:cs="方正楷体_GB2312"/>
          <w:b/>
          <w:bCs/>
          <w:sz w:val="80"/>
          <w:szCs w:val="80"/>
        </w:rPr>
      </w:pPr>
      <w:r>
        <w:rPr>
          <w:rFonts w:hint="eastAsia" w:ascii="方正楷体_GB2312" w:hAnsi="方正楷体_GB2312" w:eastAsia="方正楷体_GB2312" w:cs="方正楷体_GB2312"/>
          <w:b/>
          <w:bCs/>
          <w:sz w:val="80"/>
          <w:szCs w:val="80"/>
        </w:rPr>
        <w:t>用</w:t>
      </w:r>
    </w:p>
    <w:p>
      <w:pPr>
        <w:keepNext w:val="0"/>
        <w:keepLines w:val="0"/>
        <w:pageBreakBefore w:val="0"/>
        <w:widowControl w:val="0"/>
        <w:kinsoku/>
        <w:wordWrap/>
        <w:overflowPunct/>
        <w:topLinePunct w:val="0"/>
        <w:autoSpaceDE/>
        <w:autoSpaceDN/>
        <w:bidi w:val="0"/>
        <w:adjustRightInd/>
        <w:snapToGrid/>
        <w:spacing w:before="326" w:beforeLines="100" w:after="326" w:afterLines="100" w:line="800" w:lineRule="exact"/>
        <w:jc w:val="center"/>
        <w:textAlignment w:val="auto"/>
        <w:rPr>
          <w:rFonts w:hint="eastAsia" w:ascii="方正楷体_GB2312" w:hAnsi="方正楷体_GB2312" w:eastAsia="方正楷体_GB2312" w:cs="方正楷体_GB2312"/>
          <w:b/>
          <w:bCs/>
          <w:sz w:val="80"/>
          <w:szCs w:val="80"/>
        </w:rPr>
      </w:pPr>
      <w:r>
        <w:rPr>
          <w:rFonts w:hint="eastAsia" w:ascii="方正楷体_GB2312" w:hAnsi="方正楷体_GB2312" w:eastAsia="方正楷体_GB2312" w:cs="方正楷体_GB2312"/>
          <w:b/>
          <w:bCs/>
          <w:sz w:val="80"/>
          <w:szCs w:val="80"/>
        </w:rPr>
        <w:t>手</w:t>
      </w:r>
    </w:p>
    <w:p>
      <w:pPr>
        <w:keepNext w:val="0"/>
        <w:keepLines w:val="0"/>
        <w:pageBreakBefore w:val="0"/>
        <w:widowControl w:val="0"/>
        <w:kinsoku/>
        <w:wordWrap/>
        <w:overflowPunct/>
        <w:topLinePunct w:val="0"/>
        <w:autoSpaceDE/>
        <w:autoSpaceDN/>
        <w:bidi w:val="0"/>
        <w:adjustRightInd/>
        <w:snapToGrid/>
        <w:spacing w:before="326" w:beforeLines="100" w:after="326" w:afterLines="100" w:line="800" w:lineRule="exact"/>
        <w:jc w:val="center"/>
        <w:textAlignment w:val="auto"/>
        <w:rPr>
          <w:rFonts w:hint="eastAsia" w:ascii="方正楷体_GB2312" w:hAnsi="方正楷体_GB2312" w:eastAsia="方正楷体_GB2312" w:cs="方正楷体_GB2312"/>
          <w:b/>
          <w:bCs/>
          <w:sz w:val="90"/>
          <w:szCs w:val="90"/>
        </w:rPr>
      </w:pPr>
      <w:r>
        <w:rPr>
          <w:rFonts w:hint="eastAsia" w:ascii="方正楷体_GB2312" w:hAnsi="方正楷体_GB2312" w:eastAsia="方正楷体_GB2312" w:cs="方正楷体_GB2312"/>
          <w:b/>
          <w:bCs/>
          <w:sz w:val="80"/>
          <w:szCs w:val="80"/>
        </w:rPr>
        <w:t>册</w:t>
      </w:r>
    </w:p>
    <w:p>
      <w:pPr>
        <w:pStyle w:val="35"/>
        <w:keepNext w:val="0"/>
        <w:keepLines w:val="0"/>
        <w:pageBreakBefore w:val="0"/>
        <w:kinsoku/>
        <w:wordWrap/>
        <w:overflowPunct/>
        <w:topLinePunct w:val="0"/>
        <w:autoSpaceDE/>
        <w:autoSpaceDN/>
        <w:bidi w:val="0"/>
        <w:adjustRightInd/>
        <w:snapToGrid/>
        <w:spacing w:line="800" w:lineRule="exact"/>
        <w:jc w:val="both"/>
        <w:textAlignment w:val="auto"/>
        <w:rPr>
          <w:rFonts w:ascii="Times New Roman" w:hAnsi="Times New Roman"/>
        </w:rPr>
      </w:pPr>
    </w:p>
    <w:p>
      <w:pPr>
        <w:pStyle w:val="35"/>
        <w:keepNext w:val="0"/>
        <w:keepLines w:val="0"/>
        <w:pageBreakBefore w:val="0"/>
        <w:kinsoku/>
        <w:wordWrap/>
        <w:overflowPunct/>
        <w:topLinePunct w:val="0"/>
        <w:autoSpaceDE/>
        <w:autoSpaceDN/>
        <w:bidi w:val="0"/>
        <w:adjustRightInd/>
        <w:snapToGrid/>
        <w:spacing w:line="800" w:lineRule="exact"/>
        <w:jc w:val="both"/>
        <w:textAlignment w:val="auto"/>
        <w:rPr>
          <w:rFonts w:ascii="Times New Roman" w:hAnsi="Times New Roman"/>
        </w:rPr>
      </w:pPr>
    </w:p>
    <w:p>
      <w:pPr>
        <w:pStyle w:val="35"/>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cs="黑体"/>
          <w:b/>
          <w:bCs/>
          <w:spacing w:val="20"/>
          <w:sz w:val="36"/>
        </w:rPr>
      </w:pPr>
      <w:r>
        <w:rPr>
          <w:rFonts w:hint="eastAsia" w:ascii="黑体" w:hAnsi="黑体" w:eastAsia="黑体" w:cs="黑体"/>
          <w:b/>
          <w:bCs/>
          <w:spacing w:val="20"/>
          <w:sz w:val="36"/>
        </w:rPr>
        <w:t>202</w:t>
      </w:r>
      <w:r>
        <w:rPr>
          <w:rFonts w:hint="eastAsia" w:ascii="黑体" w:hAnsi="黑体" w:eastAsia="黑体" w:cs="黑体"/>
          <w:b/>
          <w:bCs/>
          <w:spacing w:val="20"/>
          <w:sz w:val="36"/>
          <w:lang w:val="en-US" w:eastAsia="zh-CN"/>
        </w:rPr>
        <w:t>3</w:t>
      </w:r>
      <w:r>
        <w:rPr>
          <w:rFonts w:hint="eastAsia" w:ascii="黑体" w:hAnsi="黑体" w:eastAsia="黑体" w:cs="黑体"/>
          <w:b/>
          <w:bCs/>
          <w:spacing w:val="20"/>
          <w:sz w:val="36"/>
        </w:rPr>
        <w:t>年</w:t>
      </w:r>
      <w:r>
        <w:rPr>
          <w:rFonts w:hint="eastAsia" w:ascii="黑体" w:hAnsi="黑体" w:eastAsia="黑体" w:cs="黑体"/>
          <w:b/>
          <w:bCs/>
          <w:spacing w:val="20"/>
          <w:sz w:val="36"/>
          <w:lang w:val="en-US" w:eastAsia="zh-CN"/>
        </w:rPr>
        <w:t>12</w:t>
      </w:r>
      <w:r>
        <w:rPr>
          <w:rFonts w:hint="eastAsia" w:ascii="黑体" w:hAnsi="黑体" w:eastAsia="黑体" w:cs="黑体"/>
          <w:b/>
          <w:bCs/>
          <w:spacing w:val="20"/>
          <w:sz w:val="36"/>
        </w:rPr>
        <w:t>月</w:t>
      </w:r>
    </w:p>
    <w:p>
      <w:pPr>
        <w:pStyle w:val="35"/>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cs="黑体"/>
          <w:b/>
          <w:bCs/>
        </w:rPr>
      </w:pPr>
    </w:p>
    <w:p>
      <w:pPr>
        <w:pStyle w:val="13"/>
        <w:tabs>
          <w:tab w:val="right" w:leader="dot" w:pos="9403"/>
        </w:tabs>
        <w:jc w:val="center"/>
        <w:rPr>
          <w:rFonts w:hint="eastAsia" w:ascii="黑体" w:hAnsi="宋体" w:eastAsia="黑体"/>
          <w:sz w:val="44"/>
          <w:szCs w:val="44"/>
        </w:rPr>
        <w:sectPr>
          <w:pgSz w:w="11907" w:h="16839"/>
          <w:pgMar w:top="1418" w:right="1247" w:bottom="1247" w:left="1247" w:header="851" w:footer="964" w:gutter="0"/>
          <w:pgNumType w:start="1"/>
          <w:cols w:space="425" w:num="1"/>
          <w:docGrid w:type="lines" w:linePitch="326" w:charSpace="0"/>
        </w:sectPr>
      </w:pPr>
      <w:bookmarkStart w:id="0" w:name="_Toc45292777"/>
      <w:bookmarkStart w:id="1" w:name="_Toc87541829"/>
      <w:bookmarkStart w:id="2" w:name="_Toc46306592"/>
      <w:bookmarkStart w:id="3" w:name="_Toc46304158"/>
      <w:bookmarkStart w:id="4" w:name="_Toc46302553"/>
      <w:bookmarkStart w:id="5" w:name="_Toc46305545"/>
      <w:bookmarkStart w:id="6" w:name="_Toc45292750"/>
      <w:bookmarkStart w:id="7" w:name="_Toc492456924"/>
      <w:bookmarkStart w:id="8" w:name="_Toc428215965"/>
      <w:bookmarkStart w:id="9" w:name="_Toc492566755"/>
      <w:bookmarkStart w:id="10" w:name="_Toc491941355"/>
      <w:bookmarkStart w:id="11" w:name="_Toc492460888"/>
    </w:p>
    <w:p>
      <w:pPr>
        <w:pStyle w:val="13"/>
        <w:tabs>
          <w:tab w:val="right" w:leader="dot" w:pos="9403"/>
        </w:tabs>
        <w:jc w:val="center"/>
        <w:rPr>
          <w:rFonts w:hint="eastAsia" w:ascii="黑体" w:hAnsi="宋体" w:eastAsia="黑体"/>
          <w:sz w:val="44"/>
          <w:szCs w:val="44"/>
        </w:rPr>
      </w:pPr>
    </w:p>
    <w:p>
      <w:pPr>
        <w:pStyle w:val="13"/>
        <w:tabs>
          <w:tab w:val="right" w:leader="dot" w:pos="9403"/>
        </w:tabs>
        <w:jc w:val="center"/>
        <w:rPr>
          <w:rFonts w:hint="eastAsia" w:ascii="黑体" w:hAnsi="宋体" w:eastAsia="黑体"/>
          <w:sz w:val="44"/>
          <w:szCs w:val="44"/>
        </w:rPr>
      </w:pPr>
      <w:r>
        <w:rPr>
          <w:rFonts w:hint="eastAsia" w:ascii="黑体" w:hAnsi="宋体" w:eastAsia="黑体"/>
          <w:sz w:val="44"/>
          <w:szCs w:val="44"/>
        </w:rPr>
        <w:t>目  录</w:t>
      </w:r>
      <w:bookmarkEnd w:id="0"/>
      <w:bookmarkEnd w:id="1"/>
      <w:bookmarkEnd w:id="2"/>
      <w:bookmarkEnd w:id="3"/>
      <w:bookmarkEnd w:id="4"/>
      <w:bookmarkEnd w:id="5"/>
      <w:bookmarkEnd w:id="6"/>
    </w:p>
    <w:p>
      <w:pPr>
        <w:pStyle w:val="13"/>
        <w:tabs>
          <w:tab w:val="right" w:leader="dot" w:pos="9403"/>
        </w:tabs>
        <w:rPr>
          <w:rFonts w:asciiTheme="minorHAnsi" w:hAnsiTheme="minorHAnsi" w:eastAsiaTheme="minorEastAsia" w:cstheme="minorBidi"/>
          <w:bCs w:val="0"/>
          <w:caps w:val="0"/>
          <w:sz w:val="21"/>
          <w:szCs w:val="22"/>
        </w:rPr>
      </w:pPr>
      <w:r>
        <w:rPr>
          <w:rFonts w:ascii="Times New Roman" w:hAnsi="Times New Roman"/>
          <w:b/>
          <w:bCs w:val="0"/>
          <w:caps w:val="0"/>
          <w:szCs w:val="24"/>
        </w:rPr>
        <w:fldChar w:fldCharType="begin"/>
      </w:r>
      <w:r>
        <w:rPr>
          <w:rFonts w:ascii="Times New Roman" w:hAnsi="Times New Roman"/>
          <w:b/>
          <w:szCs w:val="24"/>
        </w:rPr>
        <w:instrText xml:space="preserve"> TOC \o "1-3" \h \z \u </w:instrText>
      </w:r>
      <w:r>
        <w:rPr>
          <w:rFonts w:ascii="Times New Roman" w:hAnsi="Times New Roman"/>
          <w:b/>
          <w:bCs w:val="0"/>
          <w:caps w:val="0"/>
          <w:szCs w:val="24"/>
        </w:rPr>
        <w:fldChar w:fldCharType="separate"/>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"_Toc87541830" </w:instrText>
      </w:r>
      <w:r>
        <w:fldChar w:fldCharType="separate"/>
      </w:r>
      <w:r>
        <w:rPr>
          <w:rStyle w:val="20"/>
        </w:rPr>
        <w:t>1.</w:t>
      </w:r>
      <w:r>
        <w:rPr>
          <w:rFonts w:asciiTheme="minorHAnsi" w:hAnsiTheme="minorHAnsi" w:eastAsiaTheme="minorEastAsia" w:cstheme="minorBidi"/>
          <w:bCs w:val="0"/>
          <w:caps w:val="0"/>
          <w:sz w:val="21"/>
          <w:szCs w:val="22"/>
        </w:rPr>
        <w:tab/>
      </w:r>
      <w:r>
        <w:rPr>
          <w:rStyle w:val="20"/>
          <w:rFonts w:hint="eastAsia"/>
        </w:rPr>
        <w:t>编写目的</w:t>
      </w:r>
      <w:r>
        <w:tab/>
      </w:r>
      <w:r>
        <w:fldChar w:fldCharType="begin"/>
      </w:r>
      <w:r>
        <w:instrText xml:space="preserve"> PAGEREF _Toc87541830 \h </w:instrText>
      </w:r>
      <w:r>
        <w:fldChar w:fldCharType="separate"/>
      </w:r>
      <w:r>
        <w:t>1</w:t>
      </w:r>
      <w:r>
        <w:fldChar w:fldCharType="end"/>
      </w:r>
      <w:r>
        <w:fldChar w:fldCharType="end"/>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"_Toc87541831" </w:instrText>
      </w:r>
      <w:r>
        <w:fldChar w:fldCharType="separate"/>
      </w:r>
      <w:r>
        <w:rPr>
          <w:rStyle w:val="20"/>
        </w:rPr>
        <w:t>2.</w:t>
      </w:r>
      <w:r>
        <w:rPr>
          <w:rFonts w:asciiTheme="minorHAnsi" w:hAnsiTheme="minorHAnsi" w:eastAsiaTheme="minorEastAsia" w:cstheme="minorBidi"/>
          <w:bCs w:val="0"/>
          <w:caps w:val="0"/>
          <w:sz w:val="21"/>
          <w:szCs w:val="22"/>
        </w:rPr>
        <w:tab/>
      </w:r>
      <w:r>
        <w:rPr>
          <w:rStyle w:val="20"/>
          <w:rFonts w:hint="eastAsia"/>
        </w:rPr>
        <w:t>基本概念</w:t>
      </w:r>
      <w:r>
        <w:tab/>
      </w:r>
      <w:r>
        <w:fldChar w:fldCharType="begin"/>
      </w:r>
      <w:r>
        <w:instrText xml:space="preserve"> PAGEREF _Toc87541831 \h </w:instrText>
      </w:r>
      <w:r>
        <w:fldChar w:fldCharType="separate"/>
      </w:r>
      <w:r>
        <w:t>1</w:t>
      </w:r>
      <w:r>
        <w:fldChar w:fldCharType="end"/>
      </w:r>
      <w:r>
        <w:fldChar w:fldCharType="end"/>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"_Toc87541832" </w:instrText>
      </w:r>
      <w:r>
        <w:fldChar w:fldCharType="separate"/>
      </w:r>
      <w:r>
        <w:rPr>
          <w:rStyle w:val="20"/>
        </w:rPr>
        <w:t>3.</w:t>
      </w:r>
      <w:r>
        <w:rPr>
          <w:rFonts w:asciiTheme="minorHAnsi" w:hAnsiTheme="minorHAnsi" w:eastAsiaTheme="minorEastAsia" w:cstheme="minorBidi"/>
          <w:bCs w:val="0"/>
          <w:caps w:val="0"/>
          <w:sz w:val="21"/>
          <w:szCs w:val="22"/>
        </w:rPr>
        <w:tab/>
      </w:r>
      <w:r>
        <w:rPr>
          <w:rStyle w:val="20"/>
          <w:rFonts w:hint="eastAsia"/>
        </w:rPr>
        <w:t>电子证书发放规范</w:t>
      </w:r>
      <w:r>
        <w:tab/>
      </w:r>
      <w:r>
        <w:fldChar w:fldCharType="begin"/>
      </w:r>
      <w:r>
        <w:instrText xml:space="preserve"> PAGEREF _Toc87541832 \h </w:instrText>
      </w:r>
      <w:r>
        <w:fldChar w:fldCharType="separate"/>
      </w:r>
      <w:r>
        <w:t>1</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"_Toc87541833" </w:instrText>
      </w:r>
      <w:r>
        <w:fldChar w:fldCharType="separate"/>
      </w:r>
      <w:r>
        <w:rPr>
          <w:rStyle w:val="20"/>
          <w:rFonts w:ascii="Times New Roman" w:hAnsi="Times New Roman" w:cs="Times New Roman"/>
        </w:rPr>
        <w:t>3.1.</w:t>
      </w:r>
      <w:r>
        <w:rPr>
          <w:rFonts w:asciiTheme="minorHAnsi" w:hAnsiTheme="minorHAnsi" w:eastAsiaTheme="minorEastAsia" w:cstheme="minorBidi"/>
          <w:smallCaps w:val="0"/>
          <w:sz w:val="21"/>
          <w:szCs w:val="22"/>
        </w:rPr>
        <w:tab/>
      </w:r>
      <w:r>
        <w:rPr>
          <w:rStyle w:val="20"/>
          <w:rFonts w:hint="eastAsia"/>
        </w:rPr>
        <w:t>发放范围</w:t>
      </w:r>
      <w:r>
        <w:tab/>
      </w:r>
      <w:r>
        <w:fldChar w:fldCharType="begin"/>
      </w:r>
      <w:r>
        <w:instrText xml:space="preserve"> PAGEREF _Toc87541833 \h </w:instrText>
      </w:r>
      <w:r>
        <w:fldChar w:fldCharType="separate"/>
      </w:r>
      <w:r>
        <w:t>1</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"_Toc87541834" </w:instrText>
      </w:r>
      <w:r>
        <w:fldChar w:fldCharType="separate"/>
      </w:r>
      <w:r>
        <w:rPr>
          <w:rStyle w:val="20"/>
          <w:rFonts w:ascii="Times New Roman" w:hAnsi="Times New Roman" w:cs="Times New Roman"/>
        </w:rPr>
        <w:t>3.2.</w:t>
      </w:r>
      <w:r>
        <w:rPr>
          <w:rFonts w:asciiTheme="minorHAnsi" w:hAnsiTheme="minorHAnsi" w:eastAsiaTheme="minorEastAsia" w:cstheme="minorBidi"/>
          <w:smallCaps w:val="0"/>
          <w:sz w:val="21"/>
          <w:szCs w:val="22"/>
        </w:rPr>
        <w:tab/>
      </w:r>
      <w:r>
        <w:rPr>
          <w:rStyle w:val="20"/>
          <w:rFonts w:hint="eastAsia"/>
        </w:rPr>
        <w:t>用户对象</w:t>
      </w:r>
      <w:r>
        <w:tab/>
      </w:r>
      <w:r>
        <w:fldChar w:fldCharType="begin"/>
      </w:r>
      <w:r>
        <w:instrText xml:space="preserve"> PAGEREF _Toc87541834 \h </w:instrText>
      </w:r>
      <w:r>
        <w:fldChar w:fldCharType="separate"/>
      </w:r>
      <w:r>
        <w:t>1</w:t>
      </w:r>
      <w:r>
        <w:fldChar w:fldCharType="end"/>
      </w:r>
      <w:r>
        <w:fldChar w:fldCharType="end"/>
      </w:r>
    </w:p>
    <w:p>
      <w:pPr>
        <w:pStyle w:val="14"/>
        <w:keepNext w:val="0"/>
        <w:keepLines w:val="0"/>
        <w:pageBreakBefore w:val="0"/>
        <w:widowControl w:val="0"/>
        <w:tabs>
          <w:tab w:val="left" w:pos="1050"/>
          <w:tab w:val="right" w:leader="dot" w:pos="9403"/>
        </w:tabs>
        <w:kinsoku/>
        <w:wordWrap/>
        <w:overflowPunct/>
        <w:topLinePunct w:val="0"/>
        <w:autoSpaceDE/>
        <w:autoSpaceDN/>
        <w:bidi w:val="0"/>
        <w:adjustRightInd/>
        <w:snapToGrid/>
        <w:spacing w:line="360" w:lineRule="auto"/>
        <w:ind w:firstLine="400"/>
        <w:textAlignment w:val="auto"/>
      </w:pPr>
      <w:r>
        <w:fldChar w:fldCharType="begin"/>
      </w:r>
      <w:r>
        <w:instrText xml:space="preserve"> HYPERLINK \l "_Toc87541835" </w:instrText>
      </w:r>
      <w:r>
        <w:fldChar w:fldCharType="separate"/>
      </w:r>
      <w:r>
        <w:rPr>
          <w:rStyle w:val="20"/>
          <w:rFonts w:ascii="Times New Roman" w:hAnsi="Times New Roman" w:cs="Times New Roman"/>
        </w:rPr>
        <w:t>3.3.</w:t>
      </w:r>
      <w:r>
        <w:rPr>
          <w:rFonts w:asciiTheme="minorHAnsi" w:hAnsiTheme="minorHAnsi" w:eastAsiaTheme="minorEastAsia" w:cstheme="minorBidi"/>
          <w:smallCaps w:val="0"/>
          <w:sz w:val="21"/>
          <w:szCs w:val="22"/>
        </w:rPr>
        <w:tab/>
      </w:r>
      <w:r>
        <w:rPr>
          <w:rStyle w:val="20"/>
          <w:rFonts w:hint="eastAsia"/>
        </w:rPr>
        <w:t>申领使用</w:t>
      </w:r>
      <w:r>
        <w:tab/>
      </w:r>
      <w:r>
        <w:fldChar w:fldCharType="begin"/>
      </w:r>
      <w:r>
        <w:instrText xml:space="preserve"> PAGEREF _Toc87541835 \h </w:instrText>
      </w:r>
      <w:r>
        <w:fldChar w:fldCharType="separate"/>
      </w:r>
      <w:r>
        <w:t>2</w:t>
      </w:r>
      <w:r>
        <w:fldChar w:fldCharType="end"/>
      </w:r>
      <w: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eastAsia" w:ascii="Calibri" w:hAnsi="Calibri" w:eastAsia="宋体" w:cs="Calibri"/>
          <w:smallCaps/>
          <w:kern w:val="2"/>
          <w:sz w:val="20"/>
          <w:szCs w:val="20"/>
          <w:lang w:val="en-US" w:eastAsia="zh-CN" w:bidi="ar-SA"/>
        </w:rPr>
      </w:pPr>
      <w:r>
        <w:rPr>
          <w:rStyle w:val="20"/>
          <w:rFonts w:hint="eastAsia" w:ascii="Times New Roman" w:hAnsi="Times New Roman" w:cs="Times New Roman" w:eastAsiaTheme="minorEastAsia"/>
          <w:smallCaps/>
          <w:kern w:val="2"/>
          <w:sz w:val="20"/>
          <w:szCs w:val="20"/>
          <w:lang w:val="en-US" w:eastAsia="zh-CN" w:bidi="ar-SA"/>
        </w:rPr>
        <w:t>3.4.</w:t>
      </w:r>
      <w:r>
        <w:rPr>
          <w:rStyle w:val="20"/>
          <w:rFonts w:ascii="Times New Roman" w:hAnsi="Times New Roman" w:cs="Times New Roman" w:eastAsiaTheme="minorEastAsia"/>
          <w:smallCaps/>
          <w:kern w:val="2"/>
          <w:sz w:val="20"/>
          <w:szCs w:val="20"/>
          <w:lang w:val="en-US" w:eastAsia="zh-CN" w:bidi="ar-SA"/>
        </w:rPr>
        <w:tab/>
      </w:r>
      <w:r>
        <w:rPr>
          <w:rStyle w:val="20"/>
          <w:rFonts w:hint="eastAsia" w:ascii="Times New Roman" w:hAnsi="Times New Roman" w:cs="Times New Roman" w:eastAsiaTheme="minorEastAsia"/>
          <w:smallCaps/>
          <w:kern w:val="2"/>
          <w:sz w:val="20"/>
          <w:szCs w:val="20"/>
          <w:lang w:val="en-US" w:eastAsia="zh-CN" w:bidi="ar-SA"/>
        </w:rPr>
        <w:t xml:space="preserve">  电子证书的作用</w:t>
      </w:r>
      <w:r>
        <w:rPr>
          <w:rStyle w:val="20"/>
          <w:rFonts w:hint="eastAsia" w:ascii="Times New Roman" w:hAnsi="Times New Roman" w:cs="Times New Roman"/>
          <w:smallCaps/>
          <w:kern w:val="2"/>
          <w:sz w:val="20"/>
          <w:szCs w:val="20"/>
          <w:lang w:val="en-US" w:eastAsia="zh-CN" w:bidi="ar-SA"/>
        </w:rPr>
        <w:t xml:space="preserve">......................................................................................................................................... </w:t>
      </w:r>
      <w:r>
        <w:rPr>
          <w:rFonts w:hint="eastAsia" w:ascii="Calibri" w:hAnsi="Calibri" w:eastAsia="宋体" w:cs="Calibri"/>
          <w:smallCaps/>
          <w:kern w:val="2"/>
          <w:sz w:val="20"/>
          <w:szCs w:val="20"/>
          <w:lang w:val="en-US" w:eastAsia="zh-CN" w:bidi="ar-SA"/>
        </w:rPr>
        <w:t>2</w:t>
      </w:r>
    </w:p>
    <w:p>
      <w:pPr>
        <w:keepNext w:val="0"/>
        <w:keepLines w:val="0"/>
        <w:pageBreakBefore w:val="0"/>
        <w:widowControl w:val="0"/>
        <w:kinsoku/>
        <w:wordWrap/>
        <w:overflowPunct/>
        <w:topLinePunct w:val="0"/>
        <w:autoSpaceDE/>
        <w:autoSpaceDN/>
        <w:bidi w:val="0"/>
        <w:adjustRightInd/>
        <w:snapToGrid/>
        <w:spacing w:line="360" w:lineRule="auto"/>
        <w:ind w:firstLine="400" w:firstLineChars="200"/>
        <w:textAlignment w:val="auto"/>
        <w:rPr>
          <w:rFonts w:hint="default" w:ascii="Calibri" w:hAnsi="Calibri" w:eastAsia="宋体" w:cs="Calibri"/>
          <w:smallCaps/>
          <w:kern w:val="2"/>
          <w:sz w:val="20"/>
          <w:szCs w:val="20"/>
          <w:lang w:val="en-US" w:eastAsia="zh-CN" w:bidi="ar-SA"/>
        </w:rPr>
      </w:pPr>
      <w:r>
        <w:rPr>
          <w:rFonts w:hint="eastAsia" w:ascii="Calibri" w:hAnsi="Calibri" w:eastAsia="宋体" w:cs="Calibri"/>
          <w:smallCaps/>
          <w:kern w:val="2"/>
          <w:sz w:val="20"/>
          <w:szCs w:val="20"/>
          <w:lang w:val="en-US" w:eastAsia="zh-CN" w:bidi="ar-SA"/>
        </w:rPr>
        <w:t>3.5.    电子证书的用途....................................................................................................................................... 2</w:t>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"_Toc87541836" </w:instrText>
      </w:r>
      <w:r>
        <w:fldChar w:fldCharType="separate"/>
      </w:r>
      <w:r>
        <w:rPr>
          <w:rStyle w:val="20"/>
        </w:rPr>
        <w:t>4.</w:t>
      </w:r>
      <w:r>
        <w:rPr>
          <w:rFonts w:asciiTheme="minorHAnsi" w:hAnsiTheme="minorHAnsi" w:eastAsiaTheme="minorEastAsia" w:cstheme="minorBidi"/>
          <w:bCs w:val="0"/>
          <w:caps w:val="0"/>
          <w:sz w:val="21"/>
          <w:szCs w:val="22"/>
        </w:rPr>
        <w:tab/>
      </w:r>
      <w:r>
        <w:rPr>
          <w:rStyle w:val="20"/>
          <w:rFonts w:hint="eastAsia" w:eastAsiaTheme="minorEastAsia"/>
          <w:lang w:eastAsia="zh-CN"/>
        </w:rPr>
        <w:t>湘事登</w:t>
      </w:r>
      <w:r>
        <w:rPr>
          <w:rStyle w:val="20"/>
          <w:rFonts w:hint="eastAsia" w:eastAsiaTheme="minorEastAsia"/>
          <w:lang w:val="en-US" w:eastAsia="zh-CN"/>
        </w:rPr>
        <w:t>App</w:t>
      </w:r>
      <w:r>
        <w:rPr>
          <w:rStyle w:val="20"/>
          <w:rFonts w:hint="eastAsia"/>
        </w:rPr>
        <w:t>安装</w:t>
      </w:r>
      <w:bookmarkStart w:id="66" w:name="_GoBack"/>
      <w:bookmarkEnd w:id="66"/>
      <w:r>
        <w:tab/>
      </w:r>
      <w:r>
        <w:rPr>
          <w:rFonts w:hint="eastAsia"/>
          <w:lang w:val="en-US" w:eastAsia="zh-CN"/>
        </w:rPr>
        <w:t>3</w:t>
      </w:r>
      <w:r>
        <w:fldChar w:fldCharType="end"/>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"_Toc87541837" </w:instrText>
      </w:r>
      <w:r>
        <w:fldChar w:fldCharType="separate"/>
      </w:r>
      <w:r>
        <w:rPr>
          <w:rStyle w:val="20"/>
        </w:rPr>
        <w:t>5.</w:t>
      </w:r>
      <w:r>
        <w:rPr>
          <w:rFonts w:asciiTheme="minorHAnsi" w:hAnsiTheme="minorHAnsi" w:eastAsiaTheme="minorEastAsia" w:cstheme="minorBidi"/>
          <w:bCs w:val="0"/>
          <w:caps w:val="0"/>
          <w:sz w:val="21"/>
          <w:szCs w:val="22"/>
        </w:rPr>
        <w:tab/>
      </w:r>
      <w:r>
        <w:rPr>
          <w:rStyle w:val="20"/>
          <w:rFonts w:hint="eastAsia"/>
        </w:rPr>
        <w:t>事业单位登记功能</w:t>
      </w:r>
      <w:r>
        <w:tab/>
      </w:r>
      <w:r>
        <w:fldChar w:fldCharType="begin"/>
      </w:r>
      <w:r>
        <w:instrText xml:space="preserve"> PAGEREF _Toc87541837 \h </w:instrText>
      </w:r>
      <w:r>
        <w:fldChar w:fldCharType="separate"/>
      </w:r>
      <w:r>
        <w:t>3</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"_Toc87541838" </w:instrText>
      </w:r>
      <w:r>
        <w:fldChar w:fldCharType="separate"/>
      </w:r>
      <w:r>
        <w:rPr>
          <w:rStyle w:val="20"/>
          <w:rFonts w:ascii="Times New Roman" w:hAnsi="Times New Roman" w:cs="Times New Roman"/>
        </w:rPr>
        <w:t>5.1.</w:t>
      </w:r>
      <w:r>
        <w:rPr>
          <w:rFonts w:asciiTheme="minorHAnsi" w:hAnsiTheme="minorHAnsi" w:eastAsiaTheme="minorEastAsia" w:cstheme="minorBidi"/>
          <w:smallCaps w:val="0"/>
          <w:sz w:val="21"/>
          <w:szCs w:val="22"/>
        </w:rPr>
        <w:tab/>
      </w:r>
      <w:r>
        <w:rPr>
          <w:rStyle w:val="20"/>
          <w:rFonts w:hint="eastAsia"/>
        </w:rPr>
        <w:t>设立登记</w:t>
      </w:r>
      <w:r>
        <w:tab/>
      </w:r>
      <w:r>
        <w:fldChar w:fldCharType="begin"/>
      </w:r>
      <w:r>
        <w:instrText xml:space="preserve"> PAGEREF _Toc87541838 \h </w:instrText>
      </w:r>
      <w:r>
        <w:fldChar w:fldCharType="separate"/>
      </w:r>
      <w:r>
        <w:t>3</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"_Toc87541839" </w:instrText>
      </w:r>
      <w:r>
        <w:fldChar w:fldCharType="separate"/>
      </w:r>
      <w:r>
        <w:rPr>
          <w:rStyle w:val="20"/>
          <w:rFonts w:ascii="Times New Roman" w:hAnsi="Times New Roman" w:cs="Times New Roman"/>
        </w:rPr>
        <w:t>5.2.</w:t>
      </w:r>
      <w:r>
        <w:rPr>
          <w:rFonts w:asciiTheme="minorHAnsi" w:hAnsiTheme="minorHAnsi" w:eastAsiaTheme="minorEastAsia" w:cstheme="minorBidi"/>
          <w:smallCaps w:val="0"/>
          <w:sz w:val="21"/>
          <w:szCs w:val="22"/>
        </w:rPr>
        <w:tab/>
      </w:r>
      <w:r>
        <w:rPr>
          <w:rStyle w:val="20"/>
          <w:rFonts w:hint="eastAsia"/>
        </w:rPr>
        <w:t>变更登记</w:t>
      </w:r>
      <w:r>
        <w:tab/>
      </w:r>
      <w:r>
        <w:rPr>
          <w:rFonts w:hint="eastAsia"/>
          <w:lang w:val="en-US" w:eastAsia="zh-CN"/>
        </w:rPr>
        <w:t>4</w:t>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"_Toc87541840" </w:instrText>
      </w:r>
      <w:r>
        <w:fldChar w:fldCharType="separate"/>
      </w:r>
      <w:r>
        <w:rPr>
          <w:rStyle w:val="20"/>
          <w:rFonts w:ascii="Times New Roman" w:hAnsi="Times New Roman" w:cs="Times New Roman"/>
        </w:rPr>
        <w:t>5.3.</w:t>
      </w:r>
      <w:r>
        <w:rPr>
          <w:rFonts w:asciiTheme="minorHAnsi" w:hAnsiTheme="minorHAnsi" w:eastAsiaTheme="minorEastAsia" w:cstheme="minorBidi"/>
          <w:smallCaps w:val="0"/>
          <w:sz w:val="21"/>
          <w:szCs w:val="22"/>
        </w:rPr>
        <w:tab/>
      </w:r>
      <w:r>
        <w:rPr>
          <w:rStyle w:val="20"/>
          <w:rFonts w:hint="eastAsia"/>
        </w:rPr>
        <w:t>年度报告</w:t>
      </w:r>
      <w:r>
        <w:tab/>
      </w:r>
      <w:r>
        <w:fldChar w:fldCharType="begin"/>
      </w:r>
      <w:r>
        <w:instrText xml:space="preserve"> PAGEREF _Toc87541840 \h </w:instrText>
      </w:r>
      <w:r>
        <w:fldChar w:fldCharType="separate"/>
      </w:r>
      <w:r>
        <w:t>4</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"_Toc87541841" </w:instrText>
      </w:r>
      <w:r>
        <w:fldChar w:fldCharType="separate"/>
      </w:r>
      <w:r>
        <w:rPr>
          <w:rStyle w:val="20"/>
          <w:rFonts w:ascii="Times New Roman" w:hAnsi="Times New Roman" w:cs="Times New Roman"/>
        </w:rPr>
        <w:t>5.4.</w:t>
      </w:r>
      <w:r>
        <w:rPr>
          <w:rFonts w:asciiTheme="minorHAnsi" w:hAnsiTheme="minorHAnsi" w:eastAsiaTheme="minorEastAsia" w:cstheme="minorBidi"/>
          <w:smallCaps w:val="0"/>
          <w:sz w:val="21"/>
          <w:szCs w:val="22"/>
        </w:rPr>
        <w:tab/>
      </w:r>
      <w:r>
        <w:rPr>
          <w:rStyle w:val="20"/>
          <w:rFonts w:hint="eastAsia"/>
        </w:rPr>
        <w:t>注销登记</w:t>
      </w:r>
      <w:r>
        <w:tab/>
      </w:r>
      <w:r>
        <w:rPr>
          <w:rFonts w:hint="eastAsia"/>
          <w:lang w:val="en-US" w:eastAsia="zh-CN"/>
        </w:rPr>
        <w:t>5</w:t>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"_Toc87541842" </w:instrText>
      </w:r>
      <w:r>
        <w:fldChar w:fldCharType="separate"/>
      </w:r>
      <w:r>
        <w:rPr>
          <w:rStyle w:val="20"/>
          <w:rFonts w:ascii="Times New Roman" w:hAnsi="Times New Roman" w:cs="Times New Roman"/>
        </w:rPr>
        <w:t>5.5.</w:t>
      </w:r>
      <w:r>
        <w:rPr>
          <w:rFonts w:asciiTheme="minorHAnsi" w:hAnsiTheme="minorHAnsi" w:eastAsiaTheme="minorEastAsia" w:cstheme="minorBidi"/>
          <w:smallCaps w:val="0"/>
          <w:sz w:val="21"/>
          <w:szCs w:val="22"/>
        </w:rPr>
        <w:tab/>
      </w:r>
      <w:r>
        <w:rPr>
          <w:rStyle w:val="20"/>
          <w:rFonts w:hint="eastAsia"/>
        </w:rPr>
        <w:t>证书补领</w:t>
      </w:r>
      <w:r>
        <w:tab/>
      </w:r>
      <w:r>
        <w:rPr>
          <w:rFonts w:hint="eastAsia"/>
          <w:lang w:val="en-US" w:eastAsia="zh-CN"/>
        </w:rPr>
        <w:t>5</w:t>
      </w:r>
      <w:r>
        <w:fldChar w:fldCharType="end"/>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"_Toc87541843" </w:instrText>
      </w:r>
      <w:r>
        <w:fldChar w:fldCharType="separate"/>
      </w:r>
      <w:r>
        <w:rPr>
          <w:rStyle w:val="20"/>
        </w:rPr>
        <w:t>6.</w:t>
      </w:r>
      <w:r>
        <w:rPr>
          <w:rFonts w:asciiTheme="minorHAnsi" w:hAnsiTheme="minorHAnsi" w:eastAsiaTheme="minorEastAsia" w:cstheme="minorBidi"/>
          <w:bCs w:val="0"/>
          <w:caps w:val="0"/>
          <w:sz w:val="21"/>
          <w:szCs w:val="22"/>
        </w:rPr>
        <w:tab/>
      </w:r>
      <w:r>
        <w:rPr>
          <w:rStyle w:val="20"/>
          <w:rFonts w:hint="eastAsia"/>
        </w:rPr>
        <w:t>电子证书功能</w:t>
      </w:r>
      <w:r>
        <w:tab/>
      </w:r>
      <w:r>
        <w:fldChar w:fldCharType="begin"/>
      </w:r>
      <w:r>
        <w:instrText xml:space="preserve"> PAGEREF _Toc87541843 \h </w:instrText>
      </w:r>
      <w:r>
        <w:fldChar w:fldCharType="separate"/>
      </w:r>
      <w:r>
        <w:t>5</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"_Toc87541844" </w:instrText>
      </w:r>
      <w:r>
        <w:fldChar w:fldCharType="separate"/>
      </w:r>
      <w:r>
        <w:rPr>
          <w:rStyle w:val="20"/>
          <w:rFonts w:ascii="Times New Roman" w:hAnsi="Times New Roman" w:cs="Times New Roman"/>
        </w:rPr>
        <w:t>6.1.</w:t>
      </w:r>
      <w:r>
        <w:rPr>
          <w:rFonts w:asciiTheme="minorHAnsi" w:hAnsiTheme="minorHAnsi" w:eastAsiaTheme="minorEastAsia" w:cstheme="minorBidi"/>
          <w:smallCaps w:val="0"/>
          <w:sz w:val="21"/>
          <w:szCs w:val="22"/>
        </w:rPr>
        <w:tab/>
      </w:r>
      <w:r>
        <w:rPr>
          <w:rStyle w:val="20"/>
          <w:rFonts w:hint="eastAsia"/>
        </w:rPr>
        <w:t>电子证书申领及授权</w:t>
      </w:r>
      <w:r>
        <w:tab/>
      </w:r>
      <w:r>
        <w:fldChar w:fldCharType="begin"/>
      </w:r>
      <w:r>
        <w:instrText xml:space="preserve"> PAGEREF _Toc87541844 \h </w:instrText>
      </w:r>
      <w:r>
        <w:fldChar w:fldCharType="separate"/>
      </w:r>
      <w:r>
        <w:t>5</w:t>
      </w:r>
      <w:r>
        <w:fldChar w:fldCharType="end"/>
      </w:r>
      <w:r>
        <w:fldChar w:fldCharType="end"/>
      </w:r>
    </w:p>
    <w:p>
      <w:pPr>
        <w:pStyle w:val="9"/>
        <w:tabs>
          <w:tab w:val="left" w:pos="1680"/>
          <w:tab w:val="right" w:leader="dot" w:pos="9403"/>
        </w:tabs>
        <w:ind w:left="960"/>
      </w:pPr>
      <w:r>
        <w:fldChar w:fldCharType="begin"/>
      </w:r>
      <w:r>
        <w:instrText xml:space="preserve"> HYPERLINK \l "_Toc87541845" </w:instrText>
      </w:r>
      <w:r>
        <w:fldChar w:fldCharType="separate"/>
      </w:r>
      <w:r>
        <w:rPr>
          <w:rStyle w:val="20"/>
          <w:rFonts w:ascii="Times New Roman" w:hAnsi="Times New Roman" w:cs="Times New Roman"/>
        </w:rPr>
        <w:t>6.1.1.</w:t>
      </w:r>
      <w:r>
        <w:tab/>
      </w:r>
      <w:r>
        <w:rPr>
          <w:rStyle w:val="20"/>
          <w:rFonts w:hint="eastAsia"/>
        </w:rPr>
        <w:t>第一管理责任人领取电子证书</w:t>
      </w:r>
      <w:r>
        <w:tab/>
      </w:r>
      <w:r>
        <w:fldChar w:fldCharType="begin"/>
      </w:r>
      <w:r>
        <w:instrText xml:space="preserve"> PAGEREF _Toc87541845 \h </w:instrText>
      </w:r>
      <w:r>
        <w:fldChar w:fldCharType="separate"/>
      </w:r>
      <w:r>
        <w:t>5</w:t>
      </w:r>
      <w:r>
        <w:fldChar w:fldCharType="end"/>
      </w:r>
      <w:r>
        <w:fldChar w:fldCharType="end"/>
      </w:r>
    </w:p>
    <w:p>
      <w:pPr>
        <w:pStyle w:val="9"/>
        <w:tabs>
          <w:tab w:val="left" w:pos="1680"/>
          <w:tab w:val="right" w:leader="dot" w:pos="9403"/>
        </w:tabs>
        <w:ind w:left="960"/>
      </w:pPr>
      <w:r>
        <w:fldChar w:fldCharType="begin"/>
      </w:r>
      <w:r>
        <w:instrText xml:space="preserve"> HYPERLINK \l "_Toc87541846" </w:instrText>
      </w:r>
      <w:r>
        <w:fldChar w:fldCharType="separate"/>
      </w:r>
      <w:r>
        <w:rPr>
          <w:rStyle w:val="20"/>
          <w:rFonts w:ascii="Times New Roman" w:hAnsi="Times New Roman" w:cs="Times New Roman"/>
        </w:rPr>
        <w:t>6.1.2.</w:t>
      </w:r>
      <w:r>
        <w:tab/>
      </w:r>
      <w:r>
        <w:rPr>
          <w:rStyle w:val="20"/>
          <w:rFonts w:hint="eastAsia"/>
        </w:rPr>
        <w:t>第一管理责任人向其他管理人授权</w:t>
      </w:r>
      <w:r>
        <w:tab/>
      </w:r>
      <w:r>
        <w:rPr>
          <w:rFonts w:hint="eastAsia"/>
          <w:lang w:val="en-US" w:eastAsia="zh-CN"/>
        </w:rPr>
        <w:t>6</w:t>
      </w:r>
      <w:r>
        <w:fldChar w:fldCharType="end"/>
      </w:r>
    </w:p>
    <w:p>
      <w:pPr>
        <w:pStyle w:val="9"/>
        <w:tabs>
          <w:tab w:val="left" w:pos="1680"/>
          <w:tab w:val="right" w:leader="dot" w:pos="9403"/>
        </w:tabs>
        <w:ind w:left="960"/>
      </w:pPr>
      <w:r>
        <w:fldChar w:fldCharType="begin"/>
      </w:r>
      <w:r>
        <w:instrText xml:space="preserve"> HYPERLINK \l "_Toc87541847" </w:instrText>
      </w:r>
      <w:r>
        <w:fldChar w:fldCharType="separate"/>
      </w:r>
      <w:r>
        <w:rPr>
          <w:rStyle w:val="20"/>
          <w:rFonts w:ascii="Times New Roman" w:hAnsi="Times New Roman" w:cs="Times New Roman"/>
        </w:rPr>
        <w:t>6.1.3.</w:t>
      </w:r>
      <w:r>
        <w:tab/>
      </w:r>
      <w:r>
        <w:rPr>
          <w:rStyle w:val="20"/>
          <w:rFonts w:hint="eastAsia"/>
        </w:rPr>
        <w:t>管理人向使用人授权</w:t>
      </w:r>
      <w:r>
        <w:tab/>
      </w:r>
      <w:r>
        <w:fldChar w:fldCharType="begin"/>
      </w:r>
      <w:r>
        <w:instrText xml:space="preserve"> PAGEREF _Toc87541847 \h </w:instrText>
      </w:r>
      <w:r>
        <w:fldChar w:fldCharType="separate"/>
      </w:r>
      <w:r>
        <w:t>6</w:t>
      </w:r>
      <w:r>
        <w:fldChar w:fldCharType="end"/>
      </w:r>
      <w:r>
        <w:fldChar w:fldCharType="end"/>
      </w:r>
    </w:p>
    <w:p>
      <w:pPr>
        <w:pStyle w:val="9"/>
        <w:tabs>
          <w:tab w:val="left" w:pos="1680"/>
          <w:tab w:val="right" w:leader="dot" w:pos="9403"/>
        </w:tabs>
        <w:ind w:left="960"/>
      </w:pPr>
      <w:r>
        <w:fldChar w:fldCharType="begin"/>
      </w:r>
      <w:r>
        <w:instrText xml:space="preserve"> HYPERLINK \l "_Toc87541848" </w:instrText>
      </w:r>
      <w:r>
        <w:fldChar w:fldCharType="separate"/>
      </w:r>
      <w:r>
        <w:rPr>
          <w:rStyle w:val="20"/>
          <w:rFonts w:ascii="Times New Roman" w:hAnsi="Times New Roman" w:cs="Times New Roman"/>
        </w:rPr>
        <w:t>6.1.4.</w:t>
      </w:r>
      <w:r>
        <w:tab/>
      </w:r>
      <w:r>
        <w:rPr>
          <w:rStyle w:val="20"/>
          <w:rFonts w:hint="eastAsia" w:ascii="Times New Roman" w:hAnsi="Times New Roman"/>
        </w:rPr>
        <w:t>用户权限</w:t>
      </w:r>
      <w:r>
        <w:tab/>
      </w:r>
      <w:r>
        <w:fldChar w:fldCharType="begin"/>
      </w:r>
      <w:r>
        <w:instrText xml:space="preserve"> PAGEREF _Toc87541848 \h </w:instrText>
      </w:r>
      <w:r>
        <w:fldChar w:fldCharType="separate"/>
      </w:r>
      <w:r>
        <w:t>6</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"_Toc87541849" </w:instrText>
      </w:r>
      <w:r>
        <w:fldChar w:fldCharType="separate"/>
      </w:r>
      <w:r>
        <w:rPr>
          <w:rStyle w:val="20"/>
          <w:rFonts w:ascii="Times New Roman" w:hAnsi="Times New Roman" w:cs="Times New Roman"/>
        </w:rPr>
        <w:t>6.2.</w:t>
      </w:r>
      <w:r>
        <w:rPr>
          <w:rFonts w:asciiTheme="minorHAnsi" w:hAnsiTheme="minorHAnsi" w:eastAsiaTheme="minorEastAsia" w:cstheme="minorBidi"/>
          <w:smallCaps w:val="0"/>
          <w:sz w:val="21"/>
          <w:szCs w:val="22"/>
        </w:rPr>
        <w:tab/>
      </w:r>
      <w:r>
        <w:rPr>
          <w:rStyle w:val="20"/>
          <w:rFonts w:hint="eastAsia"/>
        </w:rPr>
        <w:t>扫一扫</w:t>
      </w:r>
      <w:r>
        <w:tab/>
      </w:r>
      <w:r>
        <w:fldChar w:fldCharType="begin"/>
      </w:r>
      <w:r>
        <w:instrText xml:space="preserve"> PAGEREF _Toc87541849 \h </w:instrText>
      </w:r>
      <w:r>
        <w:fldChar w:fldCharType="separate"/>
      </w:r>
      <w:r>
        <w:t>6</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"_Toc87541850" </w:instrText>
      </w:r>
      <w:r>
        <w:fldChar w:fldCharType="separate"/>
      </w:r>
      <w:r>
        <w:rPr>
          <w:rStyle w:val="20"/>
          <w:rFonts w:ascii="Times New Roman" w:hAnsi="Times New Roman" w:cs="Times New Roman"/>
        </w:rPr>
        <w:t>6.3.</w:t>
      </w:r>
      <w:r>
        <w:rPr>
          <w:rFonts w:asciiTheme="minorHAnsi" w:hAnsiTheme="minorHAnsi" w:eastAsiaTheme="minorEastAsia" w:cstheme="minorBidi"/>
          <w:smallCaps w:val="0"/>
          <w:sz w:val="21"/>
          <w:szCs w:val="22"/>
        </w:rPr>
        <w:tab/>
      </w:r>
      <w:r>
        <w:rPr>
          <w:rStyle w:val="20"/>
          <w:rFonts w:hint="eastAsia"/>
        </w:rPr>
        <w:t>下载证书</w:t>
      </w:r>
      <w:r>
        <w:tab/>
      </w:r>
      <w:r>
        <w:rPr>
          <w:rFonts w:hint="eastAsia"/>
          <w:lang w:val="en-US" w:eastAsia="zh-CN"/>
        </w:rPr>
        <w:t>8</w:t>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"_Toc87541851" </w:instrText>
      </w:r>
      <w:r>
        <w:fldChar w:fldCharType="separate"/>
      </w:r>
      <w:r>
        <w:rPr>
          <w:rStyle w:val="20"/>
          <w:rFonts w:ascii="Times New Roman" w:hAnsi="Times New Roman" w:cs="Times New Roman"/>
        </w:rPr>
        <w:t>6.4.</w:t>
      </w:r>
      <w:r>
        <w:rPr>
          <w:rFonts w:asciiTheme="minorHAnsi" w:hAnsiTheme="minorHAnsi" w:eastAsiaTheme="minorEastAsia" w:cstheme="minorBidi"/>
          <w:smallCaps w:val="0"/>
          <w:sz w:val="21"/>
          <w:szCs w:val="22"/>
        </w:rPr>
        <w:tab/>
      </w:r>
      <w:r>
        <w:rPr>
          <w:rStyle w:val="20"/>
          <w:rFonts w:hint="eastAsia"/>
        </w:rPr>
        <w:t>出示证书</w:t>
      </w:r>
      <w:r>
        <w:tab/>
      </w:r>
      <w:r>
        <w:fldChar w:fldCharType="begin"/>
      </w:r>
      <w:r>
        <w:instrText xml:space="preserve"> PAGEREF _Toc87541851 \h </w:instrText>
      </w:r>
      <w:r>
        <w:fldChar w:fldCharType="separate"/>
      </w:r>
      <w:r>
        <w:t>9</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"_Toc87541852" </w:instrText>
      </w:r>
      <w:r>
        <w:fldChar w:fldCharType="separate"/>
      </w:r>
      <w:r>
        <w:rPr>
          <w:rStyle w:val="20"/>
          <w:rFonts w:ascii="Times New Roman" w:hAnsi="Times New Roman" w:cs="Times New Roman"/>
        </w:rPr>
        <w:t>6.5.</w:t>
      </w:r>
      <w:r>
        <w:rPr>
          <w:rFonts w:asciiTheme="minorHAnsi" w:hAnsiTheme="minorHAnsi" w:eastAsiaTheme="minorEastAsia" w:cstheme="minorBidi"/>
          <w:smallCaps w:val="0"/>
          <w:sz w:val="21"/>
          <w:szCs w:val="22"/>
        </w:rPr>
        <w:tab/>
      </w:r>
      <w:r>
        <w:rPr>
          <w:rStyle w:val="20"/>
          <w:rFonts w:hint="eastAsia"/>
        </w:rPr>
        <w:t>查看证书</w:t>
      </w:r>
      <w:r>
        <w:tab/>
      </w:r>
      <w:r>
        <w:fldChar w:fldCharType="begin"/>
      </w:r>
      <w:r>
        <w:instrText xml:space="preserve"> PAGEREF _Toc87541852 \h </w:instrText>
      </w:r>
      <w:r>
        <w:fldChar w:fldCharType="separate"/>
      </w:r>
      <w:r>
        <w:t>10</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"_Toc87541853" </w:instrText>
      </w:r>
      <w:r>
        <w:fldChar w:fldCharType="separate"/>
      </w:r>
      <w:r>
        <w:rPr>
          <w:rStyle w:val="20"/>
          <w:rFonts w:ascii="Times New Roman" w:hAnsi="Times New Roman" w:cs="Times New Roman"/>
        </w:rPr>
        <w:t>6.6.</w:t>
      </w:r>
      <w:r>
        <w:rPr>
          <w:rFonts w:asciiTheme="minorHAnsi" w:hAnsiTheme="minorHAnsi" w:eastAsiaTheme="minorEastAsia" w:cstheme="minorBidi"/>
          <w:smallCaps w:val="0"/>
          <w:sz w:val="21"/>
          <w:szCs w:val="22"/>
        </w:rPr>
        <w:tab/>
      </w:r>
      <w:r>
        <w:rPr>
          <w:rStyle w:val="20"/>
          <w:rFonts w:hint="eastAsia"/>
        </w:rPr>
        <w:t>使用人用证管理</w:t>
      </w:r>
      <w:r>
        <w:tab/>
      </w:r>
      <w:r>
        <w:fldChar w:fldCharType="begin"/>
      </w:r>
      <w:r>
        <w:instrText xml:space="preserve"> PAGEREF _Toc87541853 \h </w:instrText>
      </w:r>
      <w:r>
        <w:fldChar w:fldCharType="separate"/>
      </w:r>
      <w:r>
        <w:t>11</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"_Toc87541854" </w:instrText>
      </w:r>
      <w:r>
        <w:fldChar w:fldCharType="separate"/>
      </w:r>
      <w:r>
        <w:rPr>
          <w:rStyle w:val="20"/>
          <w:rFonts w:ascii="Times New Roman" w:hAnsi="Times New Roman" w:cs="Times New Roman"/>
        </w:rPr>
        <w:t>6.7.</w:t>
      </w:r>
      <w:r>
        <w:rPr>
          <w:rFonts w:asciiTheme="minorHAnsi" w:hAnsiTheme="minorHAnsi" w:eastAsiaTheme="minorEastAsia" w:cstheme="minorBidi"/>
          <w:smallCaps w:val="0"/>
          <w:sz w:val="21"/>
          <w:szCs w:val="22"/>
        </w:rPr>
        <w:tab/>
      </w:r>
      <w:r>
        <w:rPr>
          <w:rStyle w:val="20"/>
          <w:rFonts w:hint="eastAsia"/>
        </w:rPr>
        <w:t>管理人用证管理</w:t>
      </w:r>
      <w:r>
        <w:tab/>
      </w:r>
      <w:r>
        <w:fldChar w:fldCharType="begin"/>
      </w:r>
      <w:r>
        <w:instrText xml:space="preserve"> PAGEREF _Toc87541854 \h </w:instrText>
      </w:r>
      <w:r>
        <w:fldChar w:fldCharType="separate"/>
      </w:r>
      <w:r>
        <w:t>13</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"_Toc87541855" </w:instrText>
      </w:r>
      <w:r>
        <w:fldChar w:fldCharType="separate"/>
      </w:r>
      <w:r>
        <w:rPr>
          <w:rStyle w:val="20"/>
          <w:rFonts w:ascii="Times New Roman" w:hAnsi="Times New Roman" w:cs="Times New Roman"/>
        </w:rPr>
        <w:t>6.8.</w:t>
      </w:r>
      <w:r>
        <w:rPr>
          <w:rFonts w:asciiTheme="minorHAnsi" w:hAnsiTheme="minorHAnsi" w:eastAsiaTheme="minorEastAsia" w:cstheme="minorBidi"/>
          <w:smallCaps w:val="0"/>
          <w:sz w:val="21"/>
          <w:szCs w:val="22"/>
        </w:rPr>
        <w:tab/>
      </w:r>
      <w:r>
        <w:rPr>
          <w:rStyle w:val="20"/>
          <w:rFonts w:hint="eastAsia"/>
        </w:rPr>
        <w:t>用户信息管理</w:t>
      </w:r>
      <w:r>
        <w:tab/>
      </w:r>
      <w:r>
        <w:fldChar w:fldCharType="begin"/>
      </w:r>
      <w:r>
        <w:instrText xml:space="preserve"> PAGEREF _Toc87541855 \h </w:instrText>
      </w:r>
      <w:r>
        <w:fldChar w:fldCharType="separate"/>
      </w:r>
      <w:r>
        <w:t>15</w:t>
      </w:r>
      <w:r>
        <w:fldChar w:fldCharType="end"/>
      </w:r>
      <w:r>
        <w:fldChar w:fldCharType="end"/>
      </w:r>
    </w:p>
    <w:p>
      <w:pPr>
        <w:pStyle w:val="13"/>
        <w:tabs>
          <w:tab w:val="left" w:pos="840"/>
          <w:tab w:val="right" w:leader="dot" w:pos="9403"/>
        </w:tabs>
        <w:rPr>
          <w:rFonts w:asciiTheme="minorHAnsi" w:hAnsiTheme="minorHAnsi" w:eastAsiaTheme="minorEastAsia" w:cstheme="minorBidi"/>
          <w:bCs w:val="0"/>
          <w:caps w:val="0"/>
          <w:sz w:val="21"/>
          <w:szCs w:val="22"/>
        </w:rPr>
      </w:pPr>
      <w:r>
        <w:fldChar w:fldCharType="begin"/>
      </w:r>
      <w:r>
        <w:instrText xml:space="preserve"> HYPERLINK \l "_Toc87541856" </w:instrText>
      </w:r>
      <w:r>
        <w:fldChar w:fldCharType="separate"/>
      </w:r>
      <w:r>
        <w:rPr>
          <w:rStyle w:val="20"/>
        </w:rPr>
        <w:t>7.</w:t>
      </w:r>
      <w:r>
        <w:rPr>
          <w:rFonts w:asciiTheme="minorHAnsi" w:hAnsiTheme="minorHAnsi" w:eastAsiaTheme="minorEastAsia" w:cstheme="minorBidi"/>
          <w:bCs w:val="0"/>
          <w:caps w:val="0"/>
          <w:sz w:val="21"/>
          <w:szCs w:val="22"/>
        </w:rPr>
        <w:tab/>
      </w:r>
      <w:r>
        <w:rPr>
          <w:rStyle w:val="20"/>
          <w:rFonts w:hint="eastAsia"/>
        </w:rPr>
        <w:t>电子证书应用</w:t>
      </w:r>
      <w:r>
        <w:tab/>
      </w:r>
      <w:r>
        <w:fldChar w:fldCharType="begin"/>
      </w:r>
      <w:r>
        <w:instrText xml:space="preserve"> PAGEREF _Toc87541856 \h </w:instrText>
      </w:r>
      <w:r>
        <w:fldChar w:fldCharType="separate"/>
      </w:r>
      <w:r>
        <w:t>17</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"_Toc87541857" </w:instrText>
      </w:r>
      <w:r>
        <w:fldChar w:fldCharType="separate"/>
      </w:r>
      <w:r>
        <w:rPr>
          <w:rStyle w:val="20"/>
          <w:rFonts w:ascii="Times New Roman" w:hAnsi="Times New Roman" w:cs="Times New Roman"/>
        </w:rPr>
        <w:t>7.1.</w:t>
      </w:r>
      <w:r>
        <w:rPr>
          <w:rFonts w:asciiTheme="minorHAnsi" w:hAnsiTheme="minorHAnsi" w:eastAsiaTheme="minorEastAsia" w:cstheme="minorBidi"/>
          <w:smallCaps w:val="0"/>
          <w:sz w:val="21"/>
          <w:szCs w:val="22"/>
        </w:rPr>
        <w:tab/>
      </w:r>
      <w:r>
        <w:rPr>
          <w:rStyle w:val="20"/>
          <w:rFonts w:hint="eastAsia"/>
        </w:rPr>
        <w:t>出示证书</w:t>
      </w:r>
      <w:r>
        <w:tab/>
      </w:r>
      <w:r>
        <w:fldChar w:fldCharType="begin"/>
      </w:r>
      <w:r>
        <w:instrText xml:space="preserve"> PAGEREF _Toc87541857 \h </w:instrText>
      </w:r>
      <w:r>
        <w:fldChar w:fldCharType="separate"/>
      </w:r>
      <w:r>
        <w:t>17</w:t>
      </w:r>
      <w:r>
        <w:fldChar w:fldCharType="end"/>
      </w:r>
      <w:r>
        <w:fldChar w:fldCharType="end"/>
      </w:r>
    </w:p>
    <w:p>
      <w:pPr>
        <w:pStyle w:val="14"/>
        <w:tabs>
          <w:tab w:val="left" w:pos="1050"/>
          <w:tab w:val="right" w:leader="dot" w:pos="9403"/>
        </w:tabs>
        <w:ind w:firstLine="400"/>
        <w:rPr>
          <w:rFonts w:asciiTheme="minorHAnsi" w:hAnsiTheme="minorHAnsi" w:eastAsiaTheme="minorEastAsia" w:cstheme="minorBidi"/>
          <w:smallCaps w:val="0"/>
          <w:sz w:val="21"/>
          <w:szCs w:val="22"/>
        </w:rPr>
      </w:pPr>
      <w:r>
        <w:fldChar w:fldCharType="begin"/>
      </w:r>
      <w:r>
        <w:instrText xml:space="preserve"> HYPERLINK \l "_Toc87541858" </w:instrText>
      </w:r>
      <w:r>
        <w:fldChar w:fldCharType="separate"/>
      </w:r>
      <w:r>
        <w:rPr>
          <w:rStyle w:val="20"/>
          <w:rFonts w:ascii="Times New Roman" w:hAnsi="Times New Roman" w:cs="Times New Roman"/>
        </w:rPr>
        <w:t>7.2.</w:t>
      </w:r>
      <w:r>
        <w:rPr>
          <w:rFonts w:asciiTheme="minorHAnsi" w:hAnsiTheme="minorHAnsi" w:eastAsiaTheme="minorEastAsia" w:cstheme="minorBidi"/>
          <w:smallCaps w:val="0"/>
          <w:sz w:val="21"/>
          <w:szCs w:val="22"/>
        </w:rPr>
        <w:tab/>
      </w:r>
      <w:r>
        <w:rPr>
          <w:rStyle w:val="20"/>
          <w:rFonts w:hint="eastAsia"/>
        </w:rPr>
        <w:t>在线身份认证</w:t>
      </w:r>
      <w:r>
        <w:tab/>
      </w:r>
      <w:r>
        <w:fldChar w:fldCharType="begin"/>
      </w:r>
      <w:r>
        <w:instrText xml:space="preserve"> PAGEREF _Toc87541858 \h </w:instrText>
      </w:r>
      <w:r>
        <w:fldChar w:fldCharType="separate"/>
      </w:r>
      <w:r>
        <w:t>17</w:t>
      </w:r>
      <w:r>
        <w:fldChar w:fldCharType="end"/>
      </w:r>
      <w:r>
        <w:fldChar w:fldCharType="end"/>
      </w:r>
    </w:p>
    <w:p>
      <w:pPr>
        <w:pStyle w:val="9"/>
        <w:tabs>
          <w:tab w:val="left" w:pos="1680"/>
          <w:tab w:val="right" w:leader="dot" w:pos="4867"/>
        </w:tabs>
        <w:ind w:left="960"/>
        <w:rPr>
          <w:rFonts w:ascii="Times New Roman" w:hAnsi="Times New Roman" w:eastAsia="宋体"/>
          <w:sz w:val="28"/>
          <w:szCs w:val="28"/>
        </w:rPr>
        <w:sectPr>
          <w:footerReference r:id="rId3" w:type="default"/>
          <w:pgSz w:w="11907" w:h="16839"/>
          <w:pgMar w:top="1418" w:right="1247" w:bottom="1247" w:left="1247" w:header="851" w:footer="964" w:gutter="0"/>
          <w:pgNumType w:start="1"/>
          <w:cols w:space="425" w:num="1"/>
          <w:docGrid w:type="lines" w:linePitch="326" w:charSpace="0"/>
        </w:sectPr>
      </w:pPr>
      <w:r>
        <w:rPr>
          <w:rFonts w:ascii="Times New Roman" w:hAnsi="Times New Roman" w:eastAsia="宋体"/>
          <w:b/>
          <w:bCs/>
          <w:caps/>
          <w:sz w:val="24"/>
          <w:szCs w:val="24"/>
        </w:rPr>
        <w:fldChar w:fldCharType="end"/>
      </w:r>
    </w:p>
    <w:p>
      <w:pPr>
        <w:pStyle w:val="2"/>
      </w:pPr>
      <w:bookmarkStart w:id="12" w:name="_Toc46304071"/>
      <w:bookmarkStart w:id="13" w:name="_Toc87541830"/>
      <w:r>
        <w:rPr>
          <w:rFonts w:hint="eastAsia"/>
        </w:rPr>
        <w:t>编写目的</w:t>
      </w:r>
      <w:bookmarkEnd w:id="7"/>
      <w:bookmarkEnd w:id="8"/>
      <w:bookmarkEnd w:id="9"/>
      <w:bookmarkEnd w:id="10"/>
      <w:bookmarkEnd w:id="11"/>
      <w:bookmarkEnd w:id="12"/>
      <w:bookmarkEnd w:id="13"/>
    </w:p>
    <w:p>
      <w:pPr>
        <w:spacing w:line="360" w:lineRule="auto"/>
        <w:ind w:firstLine="420"/>
        <w:jc w:val="left"/>
        <w:rPr>
          <w:rFonts w:ascii="Times New Roman" w:hAnsi="Times New Roman" w:eastAsia="宋体" w:cstheme="minorEastAsia"/>
          <w:bCs/>
        </w:rPr>
      </w:pPr>
      <w:bookmarkStart w:id="14" w:name="_Toc97353517"/>
      <w:bookmarkStart w:id="15" w:name="_Toc76372351"/>
      <w:bookmarkStart w:id="16" w:name="_Toc60218822"/>
      <w:bookmarkStart w:id="17" w:name="_Toc128215539"/>
      <w:bookmarkStart w:id="18" w:name="_Toc59883271"/>
      <w:r>
        <w:rPr>
          <w:rFonts w:hint="eastAsia" w:ascii="Times New Roman" w:hAnsi="Times New Roman" w:eastAsia="宋体" w:cstheme="minorEastAsia"/>
          <w:bCs/>
        </w:rPr>
        <w:t>本手册为在</w:t>
      </w:r>
      <w:r>
        <w:rPr>
          <w:rFonts w:hint="eastAsia" w:ascii="Times New Roman" w:hAnsi="Times New Roman" w:eastAsia="宋体" w:cstheme="minorEastAsia"/>
          <w:bCs/>
          <w:lang w:val="en-US" w:eastAsia="zh-CN"/>
        </w:rPr>
        <w:t>全省</w:t>
      </w:r>
      <w:r>
        <w:rPr>
          <w:rFonts w:hint="eastAsia" w:ascii="Times New Roman" w:hAnsi="Times New Roman" w:eastAsia="宋体" w:cstheme="minorEastAsia"/>
          <w:bCs/>
        </w:rPr>
        <w:t>各级登记管理机关登记的事业单位法人用户使用</w:t>
      </w: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提供使用帮助。</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使用</w:t>
      </w: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办理登记业务与PC端办理基本一致，故本手册重点介绍事业单位法人电子证书的使用说明。</w:t>
      </w:r>
    </w:p>
    <w:bookmarkEnd w:id="14"/>
    <w:bookmarkEnd w:id="15"/>
    <w:bookmarkEnd w:id="16"/>
    <w:bookmarkEnd w:id="17"/>
    <w:bookmarkEnd w:id="18"/>
    <w:p>
      <w:pPr>
        <w:pStyle w:val="2"/>
      </w:pPr>
      <w:bookmarkStart w:id="19" w:name="_Toc87541831"/>
      <w:bookmarkStart w:id="20" w:name="_Toc46304072"/>
      <w:r>
        <w:rPr>
          <w:rFonts w:hint="eastAsia"/>
        </w:rPr>
        <w:t>基本概念</w:t>
      </w:r>
      <w:bookmarkEnd w:id="19"/>
      <w:bookmarkEnd w:id="20"/>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是</w:t>
      </w:r>
      <w:r>
        <w:rPr>
          <w:rFonts w:hint="eastAsia" w:ascii="Times New Roman" w:hAnsi="Times New Roman" w:eastAsia="宋体" w:cstheme="minorEastAsia"/>
          <w:bCs/>
          <w:lang w:val="en-US" w:eastAsia="zh-CN"/>
        </w:rPr>
        <w:t>我省</w:t>
      </w:r>
      <w:r>
        <w:rPr>
          <w:rFonts w:hint="eastAsia" w:ascii="Times New Roman" w:hAnsi="Times New Roman" w:eastAsia="宋体" w:cstheme="minorEastAsia"/>
          <w:bCs/>
        </w:rPr>
        <w:t>事业单位通过手机掌上办理事业单位各项登记业务，以及使用《事业单位法人电子证书》（以下简称“电子证书”）办理相关业务时进行身份验证的手机端应用软件。</w:t>
      </w:r>
    </w:p>
    <w:p>
      <w:pPr>
        <w:pStyle w:val="2"/>
      </w:pPr>
      <w:bookmarkStart w:id="21" w:name="_Toc87541832"/>
      <w:bookmarkStart w:id="22" w:name="_Toc46304073"/>
      <w:r>
        <w:rPr>
          <w:rFonts w:hint="eastAsia"/>
        </w:rPr>
        <w:t>电子证书</w:t>
      </w:r>
      <w:r>
        <w:t>发放</w:t>
      </w:r>
      <w:r>
        <w:rPr>
          <w:rFonts w:hint="eastAsia"/>
        </w:rPr>
        <w:t>规范</w:t>
      </w:r>
      <w:bookmarkEnd w:id="21"/>
      <w:bookmarkEnd w:id="22"/>
    </w:p>
    <w:p>
      <w:pPr>
        <w:pStyle w:val="3"/>
      </w:pPr>
      <w:bookmarkStart w:id="23" w:name="_Toc46304074"/>
      <w:bookmarkStart w:id="24" w:name="_Toc87541833"/>
      <w:r>
        <w:rPr>
          <w:rFonts w:hint="eastAsia"/>
        </w:rPr>
        <w:t>发放范围</w:t>
      </w:r>
      <w:bookmarkEnd w:id="23"/>
      <w:bookmarkEnd w:id="24"/>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电子证书发放范围为在</w:t>
      </w:r>
      <w:r>
        <w:rPr>
          <w:rFonts w:hint="eastAsia" w:ascii="Times New Roman" w:hAnsi="Times New Roman" w:eastAsia="宋体" w:cstheme="minorEastAsia"/>
          <w:bCs/>
          <w:lang w:val="en-US" w:eastAsia="zh-CN"/>
        </w:rPr>
        <w:t>全省</w:t>
      </w:r>
      <w:r>
        <w:rPr>
          <w:rFonts w:hint="eastAsia" w:ascii="Times New Roman" w:hAnsi="Times New Roman" w:eastAsia="宋体" w:cstheme="minorEastAsia"/>
          <w:bCs/>
        </w:rPr>
        <w:t>各级登记管理机关登记的事业单位。</w:t>
      </w:r>
    </w:p>
    <w:p>
      <w:pPr>
        <w:pStyle w:val="3"/>
      </w:pPr>
      <w:bookmarkStart w:id="25" w:name="_Toc87541834"/>
      <w:bookmarkStart w:id="26" w:name="_Toc46304075"/>
      <w:r>
        <w:rPr>
          <w:rFonts w:hint="eastAsia"/>
        </w:rPr>
        <w:t>用户</w:t>
      </w:r>
      <w:r>
        <w:t>对象</w:t>
      </w:r>
      <w:bookmarkEnd w:id="25"/>
      <w:bookmarkEnd w:id="26"/>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电子证书的用户对象分为电子证书用户管理人（以下简称“管理人”，包括第一管理责任人和其授权的其他管理人）和电子证书用户使用人（以下简称“使用人”）。</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事业单位法定代表人默认为电子证书第一管理责任人，或授权本单位其他人为第一管理责任人（限1人）；第一管理责任人可授权本单位不超过3名管理人。</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电子证书的申领、使用采用实名制。</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第一管理责任人须到登记管理机关采取面对面方式现场申领电子证书。</w:t>
      </w:r>
    </w:p>
    <w:p>
      <w:pPr>
        <w:spacing w:line="360" w:lineRule="auto"/>
        <w:ind w:firstLine="420"/>
        <w:jc w:val="left"/>
        <w:rPr>
          <w:rFonts w:ascii="Times New Roman" w:hAnsi="Times New Roman" w:eastAsia="宋体" w:cstheme="minorEastAsia"/>
          <w:bCs/>
        </w:rPr>
      </w:pPr>
      <w:r>
        <w:rPr>
          <w:rFonts w:hint="eastAsia" w:ascii="Times New Roman" w:hAnsi="Times New Roman" w:eastAsia="宋体" w:cstheme="minorEastAsia"/>
          <w:bCs/>
        </w:rPr>
        <w:t>第一管理责任人以面对面的方式授权本单位其他管理人，管理人以面对面的方式授权本单位其他人员（可多人）为使用人，在实际事务中使用电子证书。</w:t>
      </w:r>
    </w:p>
    <w:p>
      <w:pPr>
        <w:spacing w:line="360" w:lineRule="auto"/>
        <w:ind w:firstLine="420"/>
        <w:jc w:val="left"/>
        <w:rPr>
          <w:rFonts w:asciiTheme="minorEastAsia" w:hAnsiTheme="minorEastAsia" w:cstheme="minorEastAsia"/>
          <w:bCs/>
        </w:rPr>
      </w:pPr>
      <w:r>
        <w:rPr>
          <w:rFonts w:hint="eastAsia" w:ascii="Times New Roman" w:hAnsi="Times New Roman" w:eastAsia="宋体" w:cstheme="minorEastAsia"/>
          <w:bCs/>
        </w:rPr>
        <w:t>管理人和使用人的个人身份信息通过</w:t>
      </w: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调用公安部全国人口信息社会应用平台核验后方可保存生效。</w:t>
      </w:r>
    </w:p>
    <w:p>
      <w:pPr>
        <w:pStyle w:val="3"/>
      </w:pPr>
      <w:bookmarkStart w:id="27" w:name="_Toc87541835"/>
      <w:r>
        <w:rPr>
          <w:rFonts w:hint="eastAsia"/>
        </w:rPr>
        <w:t>申领使用</w:t>
      </w:r>
      <w:bookmarkEnd w:id="27"/>
    </w:p>
    <w:p>
      <w:p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rPr>
        <w:t>事业单位通过</w:t>
      </w: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申领并使用电子证书。</w:t>
      </w:r>
    </w:p>
    <w:p>
      <w:pPr>
        <w:pStyle w:val="3"/>
        <w:rPr>
          <w:rFonts w:hint="eastAsia" w:ascii="Times New Roman" w:hAnsi="Times New Roman" w:eastAsia="宋体" w:cstheme="minorEastAsia"/>
          <w:bCs/>
          <w:lang w:eastAsia="zh-CN"/>
        </w:rPr>
      </w:pPr>
      <w:r>
        <w:rPr>
          <w:rFonts w:hint="eastAsia"/>
          <w:lang w:val="en-US" w:eastAsia="zh-CN"/>
        </w:rPr>
        <w:t>电子证书的作用</w:t>
      </w:r>
    </w:p>
    <w:p>
      <w:p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亮证识别：基于中央编办网上赋码和事业单位登记管理系统、公安部全国公民身份证查询库的机构和个人统一身份验证体系，电子证书不可伪造，可替代原纸质证书、复印件识别经登记管理机关登记的各类事业单位的机构主体身份。</w:t>
      </w:r>
    </w:p>
    <w:p>
      <w:p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一证多用：电子证书系统与政务应用系统完成对接，可按业务需要在不同的业务场景同时使用电子证书。</w:t>
      </w:r>
    </w:p>
    <w:p>
      <w:p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实时监管：电子证书数据加载数字签名、时间戳等信息，事项、使用人、使用期限三重授权，随时可查看系统日志记录，实施全过程全方面监管。</w:t>
      </w:r>
    </w:p>
    <w:p>
      <w:pPr>
        <w:pStyle w:val="3"/>
        <w:rPr>
          <w:rFonts w:hint="eastAsia" w:ascii="Times New Roman" w:hAnsi="Times New Roman" w:eastAsia="宋体" w:cstheme="minorEastAsia"/>
          <w:bCs/>
          <w:lang w:eastAsia="zh-CN"/>
        </w:rPr>
      </w:pPr>
      <w:r>
        <w:rPr>
          <w:rFonts w:hint="eastAsia"/>
          <w:lang w:val="en-US" w:eastAsia="zh-CN"/>
        </w:rPr>
        <w:t>电子证书的用途</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刻制印章、办理机动车船牌照；</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申办有关社会保险事宜；</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开立银行账户、贷款；</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申办税务登记、减免税收及其它优惠；</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从事经营活动或兴办企业，申办有关执照；</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国有资产登记管理和统计登记；</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土地、房产登记管理事宜</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申办收费项目及标准、收费许可证，购领收据、发票；</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法律诉讼、公证事宜；</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人事调动和工资基金管理事宜；</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申办海关事宜；</w:t>
      </w:r>
    </w:p>
    <w:p>
      <w:pPr>
        <w:numPr>
          <w:ilvl w:val="0"/>
          <w:numId w:val="2"/>
        </w:numPr>
        <w:spacing w:line="360" w:lineRule="auto"/>
        <w:ind w:firstLine="420"/>
        <w:jc w:val="left"/>
        <w:rPr>
          <w:rFonts w:hint="eastAsia" w:ascii="Times New Roman" w:hAnsi="Times New Roman" w:eastAsia="宋体" w:cstheme="minorEastAsia"/>
          <w:bCs/>
          <w:lang w:eastAsia="zh-CN"/>
        </w:rPr>
      </w:pPr>
      <w:r>
        <w:rPr>
          <w:rFonts w:hint="eastAsia" w:ascii="Times New Roman" w:hAnsi="Times New Roman" w:eastAsia="宋体" w:cstheme="minorEastAsia"/>
          <w:bCs/>
          <w:lang w:eastAsia="zh-CN"/>
        </w:rPr>
        <w:t>其他部门按照有关规定，要求事业单位提交《事业单位法人证书》的其他事宜。</w:t>
      </w:r>
    </w:p>
    <w:p>
      <w:pPr>
        <w:pStyle w:val="2"/>
      </w:pPr>
      <w:bookmarkStart w:id="28" w:name="_Toc87541836"/>
      <w:bookmarkStart w:id="29" w:name="_Toc46304077"/>
      <w:r>
        <w:rPr>
          <w:rFonts w:hint="eastAsia"/>
          <w:lang w:eastAsia="zh-CN"/>
        </w:rPr>
        <w:t>湘事登App</w:t>
      </w:r>
      <w:r>
        <w:rPr>
          <w:rFonts w:hint="eastAsia"/>
        </w:rPr>
        <w:t>安装</w:t>
      </w:r>
      <w:bookmarkEnd w:id="28"/>
      <w:bookmarkEnd w:id="29"/>
    </w:p>
    <w:p>
      <w:pPr>
        <w:spacing w:line="360" w:lineRule="auto"/>
        <w:ind w:firstLine="420"/>
        <w:jc w:val="center"/>
        <w:rPr>
          <w:rFonts w:ascii="Times New Roman" w:hAnsi="Times New Roman" w:eastAsia="宋体" w:cstheme="minorEastAsia"/>
          <w:bCs/>
        </w:rPr>
      </w:pPr>
      <w:r>
        <w:rPr>
          <w:rFonts w:hint="eastAsia"/>
        </w:rPr>
        <w:t>事业单位安装</w:t>
      </w:r>
      <w:r>
        <w:rPr>
          <w:rFonts w:hint="eastAsia"/>
          <w:lang w:eastAsia="zh-CN"/>
        </w:rPr>
        <w:t>湘事登App</w:t>
      </w:r>
      <w:r>
        <w:rPr>
          <w:rFonts w:hint="eastAsia"/>
        </w:rPr>
        <w:t>，请</w:t>
      </w:r>
      <w:r>
        <w:rPr>
          <w:rFonts w:hint="eastAsia" w:ascii="Times New Roman" w:hAnsi="Times New Roman" w:eastAsia="宋体" w:cstheme="minorEastAsia"/>
          <w:bCs/>
        </w:rPr>
        <w:t>从对本单位实施登记管理的登记管理机关网站上下载，或手机扫描下图二维码下载。</w:t>
      </w:r>
      <w:r>
        <w:rPr>
          <w:rFonts w:hint="eastAsia" w:ascii="Times New Roman" w:hAnsi="Times New Roman" w:eastAsia="宋体" w:cstheme="minorEastAsia"/>
          <w:bCs/>
          <w:lang w:eastAsia="zh-CN"/>
        </w:rPr>
        <w:t>湘事登App</w:t>
      </w:r>
      <w:r>
        <w:rPr>
          <w:rFonts w:hint="eastAsia" w:ascii="Times New Roman" w:hAnsi="Times New Roman" w:eastAsia="宋体" w:cstheme="minorEastAsia"/>
          <w:bCs/>
        </w:rPr>
        <w:t>暂支持在安卓手机上安装和使用。</w:t>
      </w:r>
      <w:r>
        <w:rPr>
          <w:lang w:eastAsia="zh-CN"/>
        </w:rPr>
        <w:drawing>
          <wp:inline distT="0" distB="0" distL="0" distR="0">
            <wp:extent cx="2190115" cy="2183765"/>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190115" cy="2183765"/>
                    </a:xfrm>
                    <a:prstGeom prst="rect">
                      <a:avLst/>
                    </a:prstGeom>
                    <a:noFill/>
                    <a:ln>
                      <a:noFill/>
                    </a:ln>
                  </pic:spPr>
                </pic:pic>
              </a:graphicData>
            </a:graphic>
          </wp:inline>
        </w:drawing>
      </w:r>
    </w:p>
    <w:p>
      <w:pPr>
        <w:pStyle w:val="2"/>
      </w:pPr>
      <w:bookmarkStart w:id="30" w:name="_Toc46304078"/>
      <w:bookmarkStart w:id="31" w:name="_Toc87541837"/>
      <w:r>
        <w:rPr>
          <w:rFonts w:hint="eastAsia"/>
        </w:rPr>
        <w:t>事业单位登记功能</w:t>
      </w:r>
      <w:bookmarkEnd w:id="30"/>
      <w:bookmarkEnd w:id="31"/>
    </w:p>
    <w:p>
      <w:pPr>
        <w:pStyle w:val="3"/>
      </w:pPr>
      <w:bookmarkStart w:id="32" w:name="_Toc87541838"/>
      <w:bookmarkStart w:id="33" w:name="_Toc46304079"/>
      <w:r>
        <w:rPr>
          <w:rFonts w:hint="eastAsia"/>
        </w:rPr>
        <w:t>设立登记</w:t>
      </w:r>
      <w:bookmarkEnd w:id="32"/>
      <w:bookmarkEnd w:id="33"/>
    </w:p>
    <w:p>
      <w:pPr>
        <w:spacing w:line="360" w:lineRule="auto"/>
        <w:ind w:firstLine="480" w:firstLineChars="200"/>
        <w:rPr>
          <w:rFonts w:asciiTheme="minorEastAsia" w:hAnsiTheme="minorEastAsia" w:cstheme="minorEastAsia"/>
          <w:bCs/>
        </w:rPr>
      </w:pPr>
      <w:r>
        <w:rPr>
          <w:rFonts w:hint="eastAsia" w:ascii="Times New Roman" w:hAnsi="Times New Roman" w:eastAsia="宋体" w:cstheme="minorEastAsia"/>
          <w:bCs/>
        </w:rPr>
        <w:t>在业务办理模块，点击设立登记，会进入到登录页面。如果尚未注册用户，点击左下角的注册按钮，注册用户。如果已注册，输入用户名、密码，登录成功后，会显示设立登记的列表页面。</w:t>
      </w:r>
    </w:p>
    <w:p>
      <w:pPr>
        <w:ind w:firstLine="480" w:firstLineChars="200"/>
        <w:jc w:val="center"/>
        <w:rPr>
          <w:rFonts w:asciiTheme="minorEastAsia" w:hAnsiTheme="minorEastAsia" w:cstheme="minorEastAsia"/>
          <w:bCs/>
        </w:rPr>
      </w:pPr>
      <w:r>
        <w:rPr>
          <w:rFonts w:asciiTheme="minorEastAsia" w:hAnsiTheme="minorEastAsia" w:cstheme="minorEastAsia"/>
          <w:bCs/>
        </w:rPr>
        <w:drawing>
          <wp:inline distT="0" distB="0" distL="114300" distR="114300">
            <wp:extent cx="939800" cy="1990725"/>
            <wp:effectExtent l="0" t="0" r="12700" b="9525"/>
            <wp:docPr id="5" name="图片 5" descr="湘事登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湘事登截图"/>
                    <pic:cNvPicPr>
                      <a:picLocks noChangeAspect="1"/>
                    </pic:cNvPicPr>
                  </pic:nvPicPr>
                  <pic:blipFill>
                    <a:blip r:embed="rId7"/>
                    <a:stretch>
                      <a:fillRect/>
                    </a:stretch>
                  </pic:blipFill>
                  <pic:spPr>
                    <a:xfrm>
                      <a:off x="0" y="0"/>
                      <a:ext cx="939800" cy="1990725"/>
                    </a:xfrm>
                    <a:prstGeom prst="rect">
                      <a:avLst/>
                    </a:prstGeom>
                  </pic:spPr>
                </pic:pic>
              </a:graphicData>
            </a:graphic>
          </wp:inline>
        </w:drawing>
      </w:r>
      <w:r>
        <w:rPr>
          <w:rFonts w:asciiTheme="minorEastAsia" w:hAnsiTheme="minorEastAsia" w:cstheme="minorEastAsia"/>
          <w:bCs/>
        </w:rPr>
        <w:t xml:space="preserve">     </w:t>
      </w:r>
      <w:r>
        <w:rPr>
          <w:rFonts w:asciiTheme="minorEastAsia" w:hAnsiTheme="minorEastAsia" w:cstheme="minorEastAsia"/>
          <w:bCs/>
        </w:rPr>
        <w:drawing>
          <wp:inline distT="0" distB="0" distL="0" distR="0">
            <wp:extent cx="927735" cy="1972310"/>
            <wp:effectExtent l="0" t="0" r="571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7972" cy="1972800"/>
                    </a:xfrm>
                    <a:prstGeom prst="rect">
                      <a:avLst/>
                    </a:prstGeom>
                    <a:noFill/>
                    <a:ln>
                      <a:noFill/>
                    </a:ln>
                  </pic:spPr>
                </pic:pic>
              </a:graphicData>
            </a:graphic>
          </wp:inline>
        </w:drawing>
      </w:r>
      <w:r>
        <w:rPr>
          <w:rFonts w:asciiTheme="minorEastAsia" w:hAnsiTheme="minorEastAsia" w:cstheme="minorEastAsia"/>
          <w:bCs/>
        </w:rPr>
        <w:drawing>
          <wp:inline distT="0" distB="0" distL="0" distR="0">
            <wp:extent cx="934085" cy="1972310"/>
            <wp:effectExtent l="0" t="0" r="0" b="8890"/>
            <wp:docPr id="12" name="图片 12" descr="C:\Users\zhanggn\Desktop\微信图片_2020070914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zhanggn\Desktop\微信图片_202007091457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34484" cy="1972800"/>
                    </a:xfrm>
                    <a:prstGeom prst="rect">
                      <a:avLst/>
                    </a:prstGeom>
                    <a:noFill/>
                    <a:ln>
                      <a:noFill/>
                    </a:ln>
                  </pic:spPr>
                </pic:pic>
              </a:graphicData>
            </a:graphic>
          </wp:inline>
        </w:drawing>
      </w:r>
      <w:r>
        <w:rPr>
          <w:rFonts w:asciiTheme="minorEastAsia" w:hAnsiTheme="minorEastAsia" w:cstheme="minorEastAsia"/>
          <w:bCs/>
        </w:rPr>
        <w:t xml:space="preserve">     </w:t>
      </w:r>
      <w:r>
        <w:rPr>
          <w:rFonts w:asciiTheme="minorEastAsia" w:hAnsiTheme="minorEastAsia" w:cstheme="minorEastAsia"/>
          <w:bCs/>
        </w:rPr>
        <w:drawing>
          <wp:inline distT="0" distB="0" distL="0" distR="0">
            <wp:extent cx="934085" cy="1972310"/>
            <wp:effectExtent l="0" t="0" r="0" b="8890"/>
            <wp:docPr id="17" name="图片 17" descr="C:\Users\zhanggn\Desktop\微信图片_2020070914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zhanggn\Desktop\微信图片_202007091457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34486" cy="1972800"/>
                    </a:xfrm>
                    <a:prstGeom prst="rect">
                      <a:avLst/>
                    </a:prstGeom>
                    <a:noFill/>
                    <a:ln>
                      <a:noFill/>
                    </a:ln>
                  </pic:spPr>
                </pic:pic>
              </a:graphicData>
            </a:graphic>
          </wp:inline>
        </w:drawing>
      </w:r>
    </w:p>
    <w:p>
      <w:pPr>
        <w:rPr>
          <w:rFonts w:asciiTheme="minorEastAsia" w:hAnsiTheme="minorEastAsia" w:cstheme="minorEastAsia"/>
          <w:bCs/>
        </w:rPr>
      </w:pPr>
    </w:p>
    <w:p>
      <w:pPr>
        <w:pStyle w:val="3"/>
      </w:pPr>
      <w:bookmarkStart w:id="34" w:name="_Toc46304080"/>
      <w:bookmarkStart w:id="35" w:name="_Toc87541839"/>
      <w:r>
        <w:rPr>
          <w:rFonts w:hint="eastAsia"/>
        </w:rPr>
        <w:t>变更登记</w:t>
      </w:r>
      <w:bookmarkEnd w:id="34"/>
      <w:bookmarkEnd w:id="35"/>
    </w:p>
    <w:p>
      <w:pPr>
        <w:spacing w:line="360" w:lineRule="auto"/>
        <w:ind w:firstLine="480" w:firstLineChars="200"/>
        <w:rPr>
          <w:rFonts w:ascii="Times New Roman" w:hAnsi="Times New Roman" w:eastAsia="宋体" w:cstheme="minorEastAsia"/>
          <w:bCs/>
        </w:rPr>
      </w:pPr>
      <w:r>
        <w:rPr>
          <w:rFonts w:hint="eastAsia" w:ascii="Times New Roman" w:hAnsi="Times New Roman" w:eastAsia="宋体" w:cstheme="minorEastAsia"/>
          <w:bCs/>
        </w:rPr>
        <w:t>登录变更登记，如果已经下载电子证书，直接进入到登录界面，输入证书密码登录。</w:t>
      </w:r>
    </w:p>
    <w:p>
      <w:pPr>
        <w:jc w:val="center"/>
        <w:rPr>
          <w:rFonts w:asciiTheme="minorEastAsia" w:hAnsiTheme="minorEastAsia" w:cstheme="minorEastAsia"/>
          <w:bCs/>
        </w:rPr>
      </w:pPr>
      <w:r>
        <w:rPr>
          <w:rFonts w:asciiTheme="minorEastAsia" w:hAnsiTheme="minorEastAsia" w:cstheme="minorEastAsia"/>
          <w:bCs/>
        </w:rPr>
        <w:drawing>
          <wp:inline distT="0" distB="0" distL="0" distR="0">
            <wp:extent cx="933450" cy="197231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933984" cy="1972800"/>
                    </a:xfrm>
                    <a:prstGeom prst="rect">
                      <a:avLst/>
                    </a:prstGeom>
                    <a:noFill/>
                    <a:ln>
                      <a:noFill/>
                    </a:ln>
                  </pic:spPr>
                </pic:pic>
              </a:graphicData>
            </a:graphic>
          </wp:inline>
        </w:drawing>
      </w:r>
      <w:r>
        <w:rPr>
          <w:rFonts w:asciiTheme="minorEastAsia" w:hAnsiTheme="minorEastAsia" w:cstheme="minorEastAsia"/>
          <w:bCs/>
        </w:rPr>
        <w:t xml:space="preserve">     </w:t>
      </w:r>
      <w:r>
        <w:drawing>
          <wp:inline distT="0" distB="0" distL="0" distR="0">
            <wp:extent cx="934085" cy="1972310"/>
            <wp:effectExtent l="0" t="0" r="0" b="889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484" cy="197280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heme="minorEastAsia"/>
          <w:bCs/>
        </w:rPr>
      </w:pPr>
    </w:p>
    <w:p>
      <w:pPr>
        <w:spacing w:line="360" w:lineRule="auto"/>
        <w:ind w:firstLine="480" w:firstLineChars="200"/>
        <w:rPr>
          <w:rFonts w:ascii="Times New Roman" w:hAnsi="Times New Roman" w:eastAsia="宋体" w:cstheme="minorEastAsia"/>
          <w:bCs/>
        </w:rPr>
      </w:pPr>
      <w:r>
        <w:rPr>
          <w:rFonts w:hint="eastAsia" w:ascii="Times New Roman" w:hAnsi="Times New Roman" w:eastAsia="宋体" w:cstheme="minorEastAsia"/>
          <w:bCs/>
        </w:rPr>
        <w:t>登录后页面如下图所示。</w:t>
      </w:r>
    </w:p>
    <w:p>
      <w:pPr>
        <w:jc w:val="center"/>
        <w:rPr>
          <w:rFonts w:asciiTheme="minorEastAsia" w:hAnsiTheme="minorEastAsia" w:cstheme="minorEastAsia"/>
          <w:bCs/>
        </w:rPr>
      </w:pPr>
      <w:r>
        <w:drawing>
          <wp:inline distT="0" distB="0" distL="0" distR="0">
            <wp:extent cx="933450" cy="1972310"/>
            <wp:effectExtent l="0" t="0" r="0" b="8890"/>
            <wp:docPr id="67" name="图片 67" descr="C:\Users\zhanggn\Desktop\微信图片_2020070914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zhanggn\Desktop\微信图片_20200709145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r>
        <w:rPr>
          <w:rFonts w:asciiTheme="minorEastAsia" w:hAnsiTheme="minorEastAsia" w:cstheme="minorEastAsia"/>
          <w:bCs/>
        </w:rPr>
        <w:t xml:space="preserve">     </w:t>
      </w:r>
      <w:r>
        <w:drawing>
          <wp:inline distT="0" distB="0" distL="0" distR="0">
            <wp:extent cx="933450" cy="1972310"/>
            <wp:effectExtent l="0" t="0" r="0" b="8890"/>
            <wp:docPr id="68" name="图片 68" descr="C:\Users\zhanggn\Desktop\微信图片_2020070914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zhanggn\Desktop\微信图片_202007091458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p>
    <w:p>
      <w:pPr>
        <w:pStyle w:val="3"/>
      </w:pPr>
      <w:bookmarkStart w:id="36" w:name="_Toc87541840"/>
      <w:bookmarkStart w:id="37" w:name="_Toc46304081"/>
      <w:r>
        <w:rPr>
          <w:rFonts w:hint="eastAsia"/>
        </w:rPr>
        <w:t>年度报告</w:t>
      </w:r>
      <w:bookmarkEnd w:id="36"/>
      <w:bookmarkEnd w:id="37"/>
    </w:p>
    <w:p>
      <w:pPr>
        <w:spacing w:line="360" w:lineRule="auto"/>
        <w:ind w:firstLine="480" w:firstLineChars="200"/>
        <w:rPr>
          <w:rFonts w:ascii="Times New Roman" w:hAnsi="Times New Roman" w:eastAsia="宋体" w:cstheme="minorEastAsia"/>
          <w:bCs/>
        </w:rPr>
      </w:pPr>
      <w:r>
        <w:rPr>
          <w:rFonts w:hint="eastAsia" w:ascii="Times New Roman" w:hAnsi="Times New Roman" w:eastAsia="宋体" w:cstheme="minorEastAsia"/>
          <w:bCs/>
        </w:rPr>
        <w:t>年度报告的登录流程同变更登记一样，登录后即可操作。</w:t>
      </w:r>
    </w:p>
    <w:p>
      <w:pPr>
        <w:jc w:val="center"/>
      </w:pPr>
      <w:r>
        <w:drawing>
          <wp:inline distT="0" distB="0" distL="0" distR="0">
            <wp:extent cx="933450" cy="1972310"/>
            <wp:effectExtent l="0" t="0" r="0" b="8890"/>
            <wp:docPr id="74" name="图片 74" descr="C:\Users\zhanggn\Desktop\微信图片_2020070914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zhanggn\Desktop\微信图片_20200709145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r>
        <w:t xml:space="preserve">     </w:t>
      </w:r>
      <w:r>
        <w:drawing>
          <wp:inline distT="0" distB="0" distL="0" distR="0">
            <wp:extent cx="933450" cy="1972310"/>
            <wp:effectExtent l="0" t="0" r="0" b="8890"/>
            <wp:docPr id="75" name="图片 75" descr="C:\Users\zhanggn\Desktop\微信图片_2020070914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zhanggn\Desktop\微信图片_202007091459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p>
    <w:p>
      <w:pPr>
        <w:pStyle w:val="3"/>
      </w:pPr>
      <w:bookmarkStart w:id="38" w:name="_Toc87541841"/>
      <w:bookmarkStart w:id="39" w:name="_Toc46304082"/>
      <w:r>
        <w:rPr>
          <w:rFonts w:hint="eastAsia"/>
        </w:rPr>
        <w:t>注销登记</w:t>
      </w:r>
      <w:bookmarkEnd w:id="38"/>
      <w:bookmarkEnd w:id="39"/>
    </w:p>
    <w:p>
      <w:pPr>
        <w:spacing w:line="360" w:lineRule="auto"/>
        <w:ind w:firstLine="480" w:firstLineChars="200"/>
        <w:rPr>
          <w:rFonts w:ascii="Times New Roman" w:hAnsi="Times New Roman" w:eastAsia="宋体" w:cstheme="minorEastAsia"/>
          <w:bCs/>
        </w:rPr>
      </w:pPr>
      <w:r>
        <w:rPr>
          <w:rFonts w:hint="eastAsia" w:ascii="Times New Roman" w:hAnsi="Times New Roman" w:eastAsia="宋体" w:cstheme="minorEastAsia"/>
          <w:bCs/>
        </w:rPr>
        <w:t>注销登记的登录流程同变更登记一样，登录后即可操作。</w:t>
      </w:r>
    </w:p>
    <w:p>
      <w:pPr>
        <w:jc w:val="center"/>
      </w:pPr>
      <w:r>
        <w:drawing>
          <wp:inline distT="0" distB="0" distL="0" distR="0">
            <wp:extent cx="933450" cy="1972310"/>
            <wp:effectExtent l="0" t="0" r="0" b="8890"/>
            <wp:docPr id="81" name="图片 81" descr="C:\Users\zhanggn\Desktop\微信图片_2020070914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zhanggn\Desktop\微信图片_20200709145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r>
        <w:t xml:space="preserve">     </w:t>
      </w:r>
      <w:r>
        <w:drawing>
          <wp:inline distT="0" distB="0" distL="0" distR="0">
            <wp:extent cx="933450" cy="1972310"/>
            <wp:effectExtent l="0" t="0" r="0" b="8890"/>
            <wp:docPr id="82" name="图片 82" descr="C:\Users\zhanggn\Desktop\微信图片_2020070914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zhanggn\Desktop\微信图片_202007091459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p>
    <w:p>
      <w:pPr>
        <w:pStyle w:val="3"/>
      </w:pPr>
      <w:bookmarkStart w:id="40" w:name="_Toc87541842"/>
      <w:bookmarkStart w:id="41" w:name="_Toc46304083"/>
      <w:r>
        <w:rPr>
          <w:rFonts w:hint="eastAsia"/>
        </w:rPr>
        <w:t>证书补领</w:t>
      </w:r>
      <w:bookmarkEnd w:id="40"/>
      <w:bookmarkEnd w:id="41"/>
    </w:p>
    <w:p>
      <w:pPr>
        <w:spacing w:line="360" w:lineRule="auto"/>
        <w:ind w:firstLine="480" w:firstLineChars="200"/>
        <w:rPr>
          <w:rFonts w:ascii="Times New Roman" w:hAnsi="Times New Roman" w:eastAsia="宋体" w:cstheme="minorEastAsia"/>
          <w:bCs/>
        </w:rPr>
      </w:pPr>
      <w:r>
        <w:rPr>
          <w:rFonts w:hint="eastAsia" w:ascii="Times New Roman" w:hAnsi="Times New Roman" w:eastAsia="宋体" w:cstheme="minorEastAsia"/>
          <w:bCs/>
        </w:rPr>
        <w:t>证书补领的登录流程同变更登记一样，登录后即可操作。</w:t>
      </w:r>
    </w:p>
    <w:p>
      <w:pPr>
        <w:jc w:val="center"/>
      </w:pPr>
      <w:r>
        <w:drawing>
          <wp:inline distT="0" distB="0" distL="0" distR="0">
            <wp:extent cx="933450" cy="1972310"/>
            <wp:effectExtent l="0" t="0" r="0" b="8890"/>
            <wp:docPr id="87" name="图片 87" descr="C:\Users\zhanggn\Desktop\微信图片_2020070914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zhanggn\Desktop\微信图片_20200709145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r>
        <w:t xml:space="preserve">     </w:t>
      </w:r>
      <w:r>
        <w:drawing>
          <wp:inline distT="0" distB="0" distL="0" distR="0">
            <wp:extent cx="933450" cy="1972310"/>
            <wp:effectExtent l="0" t="0" r="0" b="8890"/>
            <wp:docPr id="88" name="图片 88" descr="C:\Users\zhanggn\Desktop\微信图片_2020070914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zhanggn\Desktop\微信图片_202007091459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33975" cy="1972800"/>
                    </a:xfrm>
                    <a:prstGeom prst="rect">
                      <a:avLst/>
                    </a:prstGeom>
                    <a:noFill/>
                    <a:ln>
                      <a:noFill/>
                    </a:ln>
                  </pic:spPr>
                </pic:pic>
              </a:graphicData>
            </a:graphic>
          </wp:inline>
        </w:drawing>
      </w:r>
    </w:p>
    <w:p>
      <w:pPr>
        <w:pStyle w:val="2"/>
      </w:pPr>
      <w:bookmarkStart w:id="42" w:name="_Toc87541843"/>
      <w:bookmarkStart w:id="43" w:name="_Toc46304084"/>
      <w:r>
        <w:rPr>
          <w:rFonts w:hint="eastAsia"/>
        </w:rPr>
        <w:t>电子证书功能</w:t>
      </w:r>
      <w:bookmarkEnd w:id="42"/>
      <w:bookmarkEnd w:id="43"/>
    </w:p>
    <w:p>
      <w:pPr>
        <w:pStyle w:val="3"/>
      </w:pPr>
      <w:bookmarkStart w:id="44" w:name="_Toc87541844"/>
      <w:r>
        <w:rPr>
          <w:rFonts w:hint="eastAsia"/>
        </w:rPr>
        <w:t>电子证书申领及授权</w:t>
      </w:r>
      <w:bookmarkEnd w:id="44"/>
    </w:p>
    <w:p>
      <w:pPr>
        <w:pStyle w:val="4"/>
        <w:numPr>
          <w:ilvl w:val="2"/>
          <w:numId w:val="1"/>
        </w:numPr>
        <w:spacing w:line="360" w:lineRule="auto"/>
        <w:rPr>
          <w:b w:val="0"/>
          <w:bCs w:val="0"/>
          <w:szCs w:val="44"/>
        </w:rPr>
      </w:pPr>
      <w:bookmarkStart w:id="45" w:name="_Toc46304094"/>
      <w:bookmarkStart w:id="46" w:name="_Toc87541845"/>
      <w:r>
        <w:rPr>
          <w:rFonts w:hint="eastAsia"/>
          <w:b w:val="0"/>
          <w:bCs w:val="0"/>
          <w:szCs w:val="44"/>
        </w:rPr>
        <w:t>第一管理责任人领取</w:t>
      </w:r>
      <w:bookmarkEnd w:id="45"/>
      <w:r>
        <w:rPr>
          <w:rFonts w:hint="eastAsia"/>
          <w:b w:val="0"/>
          <w:bCs w:val="0"/>
          <w:szCs w:val="44"/>
        </w:rPr>
        <w:t>电子证书</w:t>
      </w:r>
      <w:bookmarkEnd w:id="46"/>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法定代表人或经法定代表人授权的电子证书第一管理责任人携带相关材料（事业单位电子证书申领表、本单位法人证书副本原件、第一管理责任人身份证原件及复印件）到登记管理机关现场提交申请，经登记管理机关窗口工作人员核验材料及身份后，将第一管理责任人身份信息写入电子证书系统，生成电子证书授权领取二维码，第一管理责任人打开电子证书</w:t>
      </w:r>
      <w:r>
        <w:rPr>
          <w:rFonts w:hint="eastAsia" w:ascii="Times New Roman" w:hAnsi="Times New Roman" w:eastAsia="宋体"/>
          <w:lang w:val="en-US" w:eastAsia="zh-CN"/>
        </w:rPr>
        <w:t>App</w:t>
      </w:r>
      <w:r>
        <w:rPr>
          <w:rFonts w:hint="eastAsia" w:ascii="Times New Roman" w:hAnsi="Times New Roman" w:eastAsia="宋体"/>
        </w:rPr>
        <w:t>扫描二维码后即可申领并下载本事业单位的电子证书。</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事业单位在登记管理机关办理设立登记时，可按上述申领流程同步申领事业单位法人电子证书，申领材料随设立登记材料一并提交，无需加盖本单位公章。</w:t>
      </w:r>
    </w:p>
    <w:p>
      <w:pPr>
        <w:pStyle w:val="4"/>
        <w:numPr>
          <w:ilvl w:val="2"/>
          <w:numId w:val="1"/>
        </w:numPr>
        <w:spacing w:line="360" w:lineRule="auto"/>
        <w:rPr>
          <w:b w:val="0"/>
          <w:bCs w:val="0"/>
        </w:rPr>
      </w:pPr>
      <w:bookmarkStart w:id="47" w:name="_Toc87541846"/>
      <w:r>
        <w:rPr>
          <w:rFonts w:hint="eastAsia"/>
          <w:b w:val="0"/>
          <w:bCs w:val="0"/>
          <w:szCs w:val="44"/>
        </w:rPr>
        <w:t>第一管理责任人向其他管理人授权</w:t>
      </w:r>
      <w:bookmarkEnd w:id="47"/>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完成首次电子证书申领后，第一管理责任人可在电子证书上添加本单位的其他管理人信息，生成电子证书授权二维码，被授权的管理人通过电子证书面对面扫描第一管理责任人的授权二维码，完成电子证书授权。</w:t>
      </w:r>
    </w:p>
    <w:p>
      <w:pPr>
        <w:pStyle w:val="4"/>
        <w:numPr>
          <w:ilvl w:val="2"/>
          <w:numId w:val="1"/>
        </w:numPr>
        <w:spacing w:line="360" w:lineRule="auto"/>
        <w:rPr>
          <w:b w:val="0"/>
          <w:bCs w:val="0"/>
        </w:rPr>
      </w:pPr>
      <w:bookmarkStart w:id="48" w:name="_Toc46304095"/>
      <w:bookmarkStart w:id="49" w:name="_Toc87541847"/>
      <w:r>
        <w:rPr>
          <w:rFonts w:hint="eastAsia"/>
          <w:b w:val="0"/>
          <w:bCs w:val="0"/>
          <w:szCs w:val="44"/>
        </w:rPr>
        <w:t>管理人向使用人</w:t>
      </w:r>
      <w:bookmarkEnd w:id="48"/>
      <w:r>
        <w:rPr>
          <w:rFonts w:hint="eastAsia"/>
          <w:b w:val="0"/>
          <w:bCs w:val="0"/>
          <w:szCs w:val="44"/>
        </w:rPr>
        <w:t>授权</w:t>
      </w:r>
      <w:bookmarkEnd w:id="49"/>
    </w:p>
    <w:p>
      <w:pPr>
        <w:spacing w:line="360" w:lineRule="auto"/>
        <w:ind w:firstLine="480" w:firstLineChars="200"/>
        <w:jc w:val="left"/>
        <w:rPr>
          <w:rFonts w:ascii="Times New Roman" w:hAnsi="Times New Roman" w:eastAsia="宋体"/>
        </w:rPr>
      </w:pPr>
      <w:r>
        <w:rPr>
          <w:rFonts w:hint="eastAsia" w:ascii="Times New Roman" w:hAnsi="Times New Roman" w:eastAsia="宋体"/>
        </w:rPr>
        <w:t>第一管理责任人或其他管理人可在电子证书上添加本单位的使用人信息，生成电子证书授权二维码，被授权的使用人通过电子证书面对面扫描管理人的授权二维码，完成电子证书授权。管理人可以限定使用人的使用期限（开始时间-结束时间），并可在电子证书上查看使用人出示的电子证书二维码在哪些应用系统上登录或被扫描识别过。</w:t>
      </w:r>
    </w:p>
    <w:p>
      <w:pPr>
        <w:pStyle w:val="4"/>
        <w:numPr>
          <w:ilvl w:val="2"/>
          <w:numId w:val="1"/>
        </w:numPr>
        <w:spacing w:line="360" w:lineRule="auto"/>
        <w:rPr>
          <w:rFonts w:ascii="Times New Roman" w:hAnsi="Times New Roman"/>
          <w:b w:val="0"/>
        </w:rPr>
      </w:pPr>
      <w:bookmarkStart w:id="50" w:name="_Toc87541848"/>
      <w:r>
        <w:rPr>
          <w:rFonts w:hint="eastAsia" w:ascii="Times New Roman" w:hAnsi="Times New Roman"/>
          <w:b w:val="0"/>
        </w:rPr>
        <w:t>用户权限</w:t>
      </w:r>
      <w:bookmarkEnd w:id="50"/>
    </w:p>
    <w:p>
      <w:pPr>
        <w:spacing w:line="360" w:lineRule="auto"/>
        <w:ind w:firstLine="482"/>
      </w:pPr>
      <w:r>
        <w:rPr>
          <w:rFonts w:hint="eastAsia"/>
        </w:rPr>
        <w:t>第一管理责任人可以查看管理人和使用人所有信息；管理人可查看其授权的使用人相关信息；使用人可查看本人的相关信息。</w:t>
      </w:r>
    </w:p>
    <w:p>
      <w:pPr>
        <w:spacing w:line="360" w:lineRule="auto"/>
        <w:ind w:firstLine="482"/>
      </w:pPr>
      <w:r>
        <w:rPr>
          <w:rFonts w:hint="eastAsia"/>
        </w:rPr>
        <w:t>第一管理责任人可以删除所有管理人和使用人，被删除的管理人和其授权的使用人的角色和相应的授权也一并取消；管理人可以删除其授权的使用人角色和相应的授权。</w:t>
      </w:r>
    </w:p>
    <w:p>
      <w:pPr>
        <w:pStyle w:val="3"/>
      </w:pPr>
      <w:bookmarkStart w:id="51" w:name="_Toc87541849"/>
      <w:r>
        <w:rPr>
          <w:rFonts w:hint="eastAsia"/>
        </w:rPr>
        <w:t>扫一扫</w:t>
      </w:r>
      <w:bookmarkEnd w:id="51"/>
    </w:p>
    <w:p>
      <w:pPr>
        <w:spacing w:line="360" w:lineRule="auto"/>
        <w:ind w:firstLine="420"/>
        <w:jc w:val="left"/>
        <w:rPr>
          <w:rFonts w:ascii="Times New Roman" w:hAnsi="Times New Roman" w:eastAsia="宋成"/>
        </w:rPr>
      </w:pPr>
      <w:r>
        <w:rPr>
          <w:rFonts w:hint="eastAsia" w:ascii="Times New Roman" w:hAnsi="Times New Roman" w:eastAsia="宋成"/>
        </w:rPr>
        <w:t>整个业务流程中用到“扫一扫”的功能主要有：验证电子证书，PC端扫码登录等2个功能。</w:t>
      </w:r>
    </w:p>
    <w:p>
      <w:pPr>
        <w:pStyle w:val="39"/>
        <w:numPr>
          <w:ilvl w:val="0"/>
          <w:numId w:val="3"/>
        </w:numPr>
        <w:spacing w:line="360" w:lineRule="auto"/>
        <w:ind w:firstLineChars="0"/>
        <w:jc w:val="left"/>
        <w:rPr>
          <w:rFonts w:ascii="Times New Roman" w:hAnsi="Times New Roman" w:eastAsia="宋成"/>
          <w:sz w:val="24"/>
          <w:szCs w:val="24"/>
        </w:rPr>
      </w:pPr>
      <w:r>
        <w:rPr>
          <w:rFonts w:hint="eastAsia" w:ascii="Times New Roman" w:hAnsi="Times New Roman" w:eastAsia="宋成"/>
          <w:sz w:val="24"/>
          <w:szCs w:val="24"/>
        </w:rPr>
        <w:t>验证证书：</w:t>
      </w:r>
    </w:p>
    <w:p>
      <w:pPr>
        <w:spacing w:line="360" w:lineRule="auto"/>
        <w:ind w:firstLine="480" w:firstLineChars="200"/>
        <w:jc w:val="left"/>
        <w:rPr>
          <w:rFonts w:ascii="Times New Roman" w:hAnsi="Times New Roman" w:eastAsia="宋成"/>
          <w:szCs w:val="24"/>
        </w:rPr>
      </w:pPr>
      <w:r>
        <w:rPr>
          <w:rFonts w:hint="eastAsia" w:ascii="Times New Roman" w:hAnsi="Times New Roman" w:eastAsia="宋成"/>
        </w:rPr>
        <w:t>已安装</w:t>
      </w:r>
      <w:r>
        <w:rPr>
          <w:rFonts w:hint="eastAsia" w:ascii="Times New Roman" w:hAnsi="Times New Roman" w:eastAsia="宋成"/>
          <w:lang w:eastAsia="zh-CN"/>
        </w:rPr>
        <w:t>湘事登App</w:t>
      </w:r>
      <w:r>
        <w:rPr>
          <w:rFonts w:hint="eastAsia" w:ascii="Times New Roman" w:hAnsi="Times New Roman" w:eastAsia="宋成"/>
        </w:rPr>
        <w:t>的手机，无需登录即可通过电子证书的“扫一扫”功能，扫描事业单位出示的电子证书二维码或条形码，验证对方手机上的电子证书真伪。若出示电子证书一方为该事业单位的使用人，还将同时反馈该使用人的身份信息、被授权办理事项内容和被授权使用电子证书时间，供接收方查阅比对。如所出示的电子证书二维码或条形码无效或已失效，则不出现验证信息。</w:t>
      </w:r>
    </w:p>
    <w:p>
      <w:pPr>
        <w:spacing w:line="360" w:lineRule="auto"/>
        <w:jc w:val="center"/>
        <w:rPr>
          <w:rFonts w:ascii="Calibri" w:hAnsi="Calibri"/>
        </w:rPr>
      </w:pPr>
      <w:r>
        <w:drawing>
          <wp:inline distT="0" distB="0" distL="0" distR="0">
            <wp:extent cx="1582420" cy="2951480"/>
            <wp:effectExtent l="0" t="0" r="0" b="127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89807" cy="2965115"/>
                    </a:xfrm>
                    <a:prstGeom prst="rect">
                      <a:avLst/>
                    </a:prstGeom>
                    <a:noFill/>
                    <a:ln>
                      <a:noFill/>
                    </a:ln>
                  </pic:spPr>
                </pic:pic>
              </a:graphicData>
            </a:graphic>
          </wp:inline>
        </w:drawing>
      </w:r>
      <w:r>
        <w:drawing>
          <wp:inline distT="0" distB="0" distL="0" distR="0">
            <wp:extent cx="1663700" cy="29591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drawing>
          <wp:inline distT="0" distB="0" distL="0" distR="0">
            <wp:extent cx="1663700" cy="29591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t xml:space="preserve"> </w:t>
      </w:r>
    </w:p>
    <w:p>
      <w:pPr>
        <w:spacing w:line="360" w:lineRule="auto"/>
        <w:ind w:firstLine="420"/>
        <w:jc w:val="center"/>
      </w:pPr>
      <w:r>
        <w:t xml:space="preserve"> </w:t>
      </w:r>
    </w:p>
    <w:p>
      <w:pPr>
        <w:pStyle w:val="39"/>
        <w:numPr>
          <w:ilvl w:val="0"/>
          <w:numId w:val="3"/>
        </w:numPr>
        <w:spacing w:line="360" w:lineRule="auto"/>
        <w:ind w:left="480" w:leftChars="200" w:firstLine="0" w:firstLineChars="0"/>
        <w:jc w:val="left"/>
        <w:rPr>
          <w:rFonts w:ascii="Times New Roman" w:hAnsi="Times New Roman" w:eastAsia="宋成"/>
          <w:sz w:val="24"/>
          <w:szCs w:val="24"/>
        </w:rPr>
      </w:pPr>
      <w:r>
        <w:rPr>
          <w:rFonts w:hint="eastAsia" w:ascii="Times New Roman" w:hAnsi="Times New Roman" w:eastAsia="宋成"/>
          <w:sz w:val="24"/>
          <w:szCs w:val="24"/>
        </w:rPr>
        <w:t>PC端扫码登录：</w:t>
      </w:r>
    </w:p>
    <w:p>
      <w:pPr>
        <w:spacing w:line="360" w:lineRule="auto"/>
        <w:ind w:firstLine="420"/>
        <w:rPr>
          <w:rFonts w:ascii="Times New Roman" w:hAnsi="Times New Roman" w:eastAsia="宋成"/>
        </w:rPr>
      </w:pPr>
      <w:r>
        <w:rPr>
          <w:rFonts w:hint="eastAsia" w:ascii="Times New Roman" w:hAnsi="Times New Roman" w:eastAsia="宋成"/>
        </w:rPr>
        <w:t>用电子证书“扫一扫”功能扫描拟登录应用系统</w:t>
      </w:r>
      <w:r>
        <w:rPr>
          <w:rFonts w:hint="eastAsia" w:ascii="Times New Roman" w:hAnsi="Times New Roman" w:eastAsia="宋成" w:cs="Calibri"/>
        </w:rPr>
        <w:t>PC</w:t>
      </w:r>
      <w:r>
        <w:rPr>
          <w:rFonts w:hint="eastAsia" w:ascii="Times New Roman" w:hAnsi="Times New Roman" w:eastAsia="宋成"/>
        </w:rPr>
        <w:t>端页面电子证书登录二维码，验证成功后，可以登录。</w:t>
      </w:r>
    </w:p>
    <w:p>
      <w:pPr>
        <w:spacing w:line="360" w:lineRule="auto"/>
        <w:jc w:val="center"/>
      </w:pPr>
      <w:r>
        <w:drawing>
          <wp:inline distT="0" distB="0" distL="0" distR="0">
            <wp:extent cx="1663700" cy="29591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t xml:space="preserve">     </w:t>
      </w:r>
      <w:r>
        <w:drawing>
          <wp:inline distT="0" distB="0" distL="0" distR="0">
            <wp:extent cx="1663700" cy="29591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
      </w:pPr>
      <w:bookmarkStart w:id="52" w:name="_Toc87541850"/>
      <w:r>
        <w:rPr>
          <w:rFonts w:hint="eastAsia"/>
        </w:rPr>
        <w:t>下载证书</w:t>
      </w:r>
      <w:bookmarkEnd w:id="52"/>
    </w:p>
    <w:p>
      <w:pPr>
        <w:spacing w:line="360" w:lineRule="auto"/>
        <w:ind w:firstLine="480" w:firstLineChars="200"/>
        <w:rPr>
          <w:rFonts w:ascii="Times New Roman" w:hAnsi="Times New Roman" w:eastAsia="宋体"/>
        </w:rPr>
      </w:pPr>
      <w:r>
        <w:rPr>
          <w:rFonts w:hint="eastAsia" w:ascii="Times New Roman" w:hAnsi="Times New Roman" w:eastAsia="宋体"/>
        </w:rPr>
        <w:t>1）使用电子证书中的下载证书功能，扫描由登记管理机关窗口工作人员生成的电子证书授权领取二维码或者由管理人在电子证书中生成的电子证书授权二维码。</w:t>
      </w:r>
    </w:p>
    <w:p>
      <w:pPr>
        <w:spacing w:line="360" w:lineRule="auto"/>
        <w:jc w:val="center"/>
        <w:rPr>
          <w:rFonts w:ascii="Calibri" w:hAnsi="Calibri"/>
        </w:rPr>
      </w:pPr>
      <w:r>
        <w:drawing>
          <wp:inline distT="0" distB="0" distL="0" distR="0">
            <wp:extent cx="1600200" cy="2984500"/>
            <wp:effectExtent l="0" t="0" r="0" b="635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2984500"/>
                    </a:xfrm>
                    <a:prstGeom prst="rect">
                      <a:avLst/>
                    </a:prstGeom>
                    <a:noFill/>
                    <a:ln>
                      <a:noFill/>
                    </a:ln>
                  </pic:spPr>
                </pic:pic>
              </a:graphicData>
            </a:graphic>
          </wp:inline>
        </w:drawing>
      </w:r>
      <w:r>
        <w:t xml:space="preserve">     </w:t>
      </w:r>
      <w:r>
        <w:drawing>
          <wp:inline distT="0" distB="0" distL="0" distR="0">
            <wp:extent cx="1663700" cy="295910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ind w:firstLine="480" w:firstLineChars="200"/>
        <w:rPr>
          <w:rFonts w:ascii="宋体" w:hAnsi="宋体" w:eastAsia="宋体"/>
        </w:rPr>
      </w:pPr>
      <w:r>
        <w:rPr>
          <w:rFonts w:hint="eastAsia" w:ascii="宋体" w:hAnsi="宋体" w:eastAsia="宋体"/>
        </w:rPr>
        <w:t>2）扫描二维码成功后，确认下载人信息，下载电子证书。下载前需要同意电子证书下载声明。</w:t>
      </w:r>
    </w:p>
    <w:p>
      <w:pPr>
        <w:spacing w:line="360" w:lineRule="auto"/>
        <w:jc w:val="center"/>
        <w:rPr>
          <w:rFonts w:ascii="Calibri" w:hAnsi="Calibri"/>
        </w:rPr>
      </w:pPr>
      <w:r>
        <w:drawing>
          <wp:inline distT="0" distB="0" distL="0" distR="0">
            <wp:extent cx="1663700" cy="29591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t xml:space="preserve">     </w:t>
      </w:r>
      <w:r>
        <w:drawing>
          <wp:inline distT="0" distB="0" distL="0" distR="0">
            <wp:extent cx="1663700" cy="29591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9"/>
        <w:spacing w:line="360" w:lineRule="auto"/>
        <w:ind w:left="425" w:firstLine="0" w:firstLineChars="0"/>
        <w:rPr>
          <w:rFonts w:ascii="Times New Roman" w:hAnsi="Times New Roman"/>
          <w:sz w:val="24"/>
          <w:szCs w:val="24"/>
        </w:rPr>
      </w:pPr>
      <w:r>
        <w:rPr>
          <w:rFonts w:hint="eastAsia" w:ascii="Times New Roman" w:hAnsi="Times New Roman"/>
          <w:sz w:val="24"/>
          <w:szCs w:val="24"/>
        </w:rPr>
        <w:t>3）电子证书下载成功后，可以返回首页进行其他操作；也可以查看本地已下载的证书。</w:t>
      </w:r>
    </w:p>
    <w:p>
      <w:pPr>
        <w:pStyle w:val="39"/>
        <w:spacing w:line="360" w:lineRule="auto"/>
        <w:ind w:firstLine="0" w:firstLineChars="0"/>
        <w:jc w:val="center"/>
        <w:rPr>
          <w:rFonts w:ascii="宋体" w:hAnsi="宋体"/>
          <w:sz w:val="24"/>
          <w:szCs w:val="24"/>
        </w:rPr>
      </w:pPr>
      <w:r>
        <w:drawing>
          <wp:inline distT="0" distB="0" distL="0" distR="0">
            <wp:extent cx="1663700" cy="29591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hint="eastAsia" w:ascii="宋体" w:hAnsi="宋体"/>
          <w:sz w:val="24"/>
          <w:szCs w:val="24"/>
        </w:rPr>
        <w:t xml:space="preserve"> </w:t>
      </w:r>
    </w:p>
    <w:p>
      <w:pPr>
        <w:pStyle w:val="3"/>
      </w:pPr>
      <w:bookmarkStart w:id="53" w:name="_Toc87541851"/>
      <w:r>
        <w:rPr>
          <w:rFonts w:hint="eastAsia"/>
        </w:rPr>
        <w:t>出示证书</w:t>
      </w:r>
      <w:bookmarkEnd w:id="53"/>
    </w:p>
    <w:p>
      <w:pPr>
        <w:spacing w:line="360" w:lineRule="auto"/>
        <w:ind w:firstLine="480" w:firstLineChars="200"/>
        <w:jc w:val="left"/>
        <w:rPr>
          <w:rFonts w:ascii="Times New Roman" w:hAnsi="Times New Roman" w:eastAsia="宋体"/>
        </w:rPr>
      </w:pPr>
      <w:r>
        <w:rPr>
          <w:rFonts w:hint="eastAsia" w:ascii="Times New Roman" w:hAnsi="Times New Roman" w:eastAsia="宋体"/>
        </w:rPr>
        <w:t>通过电子证书，事业单位可以实现证书出示、电子证书真伪性验证等功能。</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事业单位在现场（如政务大厅、银行柜台等）办理业务时，打开电子证书，持证人点击“出示证书”，窗口工作人员使用扫码枪等设备扫描出示的条形码、二维码，或者录入验证码（数字码），窗口就会收到单位身份真实性的验证结果，包括单位的电子证书信息。（此功能需要应用系统完成与电子证书的对接）</w:t>
      </w:r>
    </w:p>
    <w:p>
      <w:pPr>
        <w:spacing w:line="360" w:lineRule="auto"/>
        <w:jc w:val="center"/>
        <w:rPr>
          <w:rFonts w:ascii="宋体" w:hAnsi="宋体"/>
        </w:rPr>
      </w:pPr>
      <w:r>
        <w:drawing>
          <wp:inline distT="0" distB="0" distL="0" distR="0">
            <wp:extent cx="1600200" cy="2984500"/>
            <wp:effectExtent l="0" t="0" r="0" b="635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2984500"/>
                    </a:xfrm>
                    <a:prstGeom prst="rect">
                      <a:avLst/>
                    </a:prstGeom>
                    <a:noFill/>
                    <a:ln>
                      <a:noFill/>
                    </a:ln>
                  </pic:spPr>
                </pic:pic>
              </a:graphicData>
            </a:graphic>
          </wp:inline>
        </w:drawing>
      </w:r>
      <w:r>
        <w:rPr>
          <w:rFonts w:hint="eastAsia" w:ascii="宋体" w:hAnsi="宋体"/>
        </w:rPr>
        <w:t xml:space="preserve">     </w:t>
      </w:r>
      <w:r>
        <w:drawing>
          <wp:inline distT="0" distB="0" distL="0" distR="0">
            <wp:extent cx="1663700" cy="29591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ind w:firstLine="480" w:firstLineChars="200"/>
        <w:jc w:val="left"/>
        <w:rPr>
          <w:rFonts w:ascii="Times New Roman" w:hAnsi="Times New Roman" w:eastAsia="宋体"/>
        </w:rPr>
      </w:pPr>
      <w:r>
        <w:rPr>
          <w:rFonts w:hint="eastAsia" w:ascii="Times New Roman" w:hAnsi="Times New Roman" w:eastAsia="宋体"/>
        </w:rPr>
        <w:t>条形码、二维码、验证码的有效时间是5分钟。</w:t>
      </w:r>
    </w:p>
    <w:p>
      <w:pPr>
        <w:pStyle w:val="3"/>
      </w:pPr>
      <w:bookmarkStart w:id="54" w:name="_Toc87541852"/>
      <w:r>
        <w:rPr>
          <w:rFonts w:hint="eastAsia"/>
        </w:rPr>
        <w:t>查看证书</w:t>
      </w:r>
      <w:bookmarkEnd w:id="54"/>
    </w:p>
    <w:p>
      <w:pPr>
        <w:spacing w:line="360" w:lineRule="auto"/>
        <w:ind w:firstLine="420"/>
        <w:jc w:val="left"/>
        <w:rPr>
          <w:rFonts w:ascii="Times New Roman" w:hAnsi="Times New Roman" w:eastAsia="宋体"/>
        </w:rPr>
      </w:pPr>
      <w:r>
        <w:rPr>
          <w:rFonts w:hint="eastAsia" w:ascii="Times New Roman" w:hAnsi="Times New Roman" w:eastAsia="宋体"/>
        </w:rPr>
        <w:t>1) 选择您需要查看的电子证书，验证通过后您可以查看到电子证书。</w:t>
      </w:r>
    </w:p>
    <w:p>
      <w:pPr>
        <w:spacing w:line="360" w:lineRule="auto"/>
        <w:jc w:val="center"/>
        <w:rPr>
          <w:rFonts w:ascii="宋体" w:hAnsi="宋体"/>
        </w:rPr>
      </w:pPr>
      <w:r>
        <w:t xml:space="preserve"> </w:t>
      </w:r>
      <w:r>
        <w:drawing>
          <wp:inline distT="0" distB="0" distL="0" distR="0">
            <wp:extent cx="1600200" cy="2984500"/>
            <wp:effectExtent l="0" t="0" r="0" b="635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2984500"/>
                    </a:xfrm>
                    <a:prstGeom prst="rect">
                      <a:avLst/>
                    </a:prstGeom>
                    <a:noFill/>
                    <a:ln>
                      <a:noFill/>
                    </a:ln>
                  </pic:spPr>
                </pic:pic>
              </a:graphicData>
            </a:graphic>
          </wp:inline>
        </w:drawing>
      </w:r>
      <w:r>
        <w:rPr>
          <w:rFonts w:hint="eastAsia" w:ascii="宋体" w:hAnsi="宋体"/>
        </w:rPr>
        <w:t xml:space="preserve">     </w:t>
      </w:r>
      <w:r>
        <w:drawing>
          <wp:inline distT="0" distB="0" distL="0" distR="0">
            <wp:extent cx="1663700" cy="29591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drawing>
          <wp:inline distT="0" distB="0" distL="0" distR="0">
            <wp:extent cx="1663700" cy="29591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ind w:firstLine="420"/>
        <w:jc w:val="left"/>
        <w:rPr>
          <w:rFonts w:ascii="Times New Roman" w:hAnsi="Times New Roman" w:eastAsia="宋体"/>
        </w:rPr>
      </w:pPr>
      <w:r>
        <w:rPr>
          <w:rFonts w:hint="eastAsia" w:ascii="Times New Roman" w:hAnsi="Times New Roman" w:eastAsia="宋体"/>
        </w:rPr>
        <w:t>2) 在“证书使用记录”中可以查看到本单位电子证书的扫码登录、扫码签名等证书使用记录信息。</w:t>
      </w:r>
    </w:p>
    <w:p>
      <w:pPr>
        <w:spacing w:line="360" w:lineRule="auto"/>
        <w:jc w:val="center"/>
        <w:rPr>
          <w:rFonts w:ascii="宋体" w:hAnsi="宋体"/>
        </w:rPr>
      </w:pPr>
      <w:r>
        <w:drawing>
          <wp:inline distT="0" distB="0" distL="0" distR="0">
            <wp:extent cx="1663700" cy="29591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hint="eastAsia" w:ascii="宋体" w:hAnsi="宋体"/>
        </w:rPr>
        <w:t xml:space="preserve">     </w:t>
      </w:r>
      <w:r>
        <w:drawing>
          <wp:inline distT="0" distB="0" distL="0" distR="0">
            <wp:extent cx="1663700" cy="29591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jc w:val="center"/>
        <w:rPr>
          <w:rFonts w:ascii="Calibri" w:hAnsi="Calibri"/>
          <w:sz w:val="30"/>
          <w:szCs w:val="30"/>
        </w:rPr>
      </w:pPr>
      <w:r>
        <w:rPr>
          <w:rFonts w:hint="eastAsia" w:ascii="宋体" w:hAnsi="宋体"/>
        </w:rPr>
        <w:t xml:space="preserve">     </w:t>
      </w:r>
    </w:p>
    <w:p>
      <w:pPr>
        <w:spacing w:line="360" w:lineRule="auto"/>
        <w:ind w:firstLine="420"/>
        <w:jc w:val="left"/>
        <w:rPr>
          <w:rFonts w:ascii="Times New Roman" w:hAnsi="Times New Roman" w:eastAsia="宋体"/>
          <w:szCs w:val="24"/>
        </w:rPr>
      </w:pPr>
      <w:r>
        <w:rPr>
          <w:rFonts w:hint="eastAsia" w:ascii="Times New Roman" w:hAnsi="Times New Roman" w:eastAsia="宋体"/>
        </w:rPr>
        <w:t>3）在“证书变动”中，您可以查看到本单位电子证书的名称变更、法定代表人变更、证书注销、证书删除、手机变更等证书变动信息。</w:t>
      </w:r>
    </w:p>
    <w:p>
      <w:pPr>
        <w:spacing w:line="360" w:lineRule="auto"/>
        <w:jc w:val="center"/>
        <w:rPr>
          <w:rFonts w:ascii="宋体" w:hAnsi="宋体"/>
        </w:rPr>
      </w:pPr>
      <w:r>
        <w:drawing>
          <wp:inline distT="0" distB="0" distL="0" distR="0">
            <wp:extent cx="1663700" cy="29591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hint="eastAsia" w:ascii="宋体" w:hAnsi="宋体"/>
        </w:rPr>
        <w:t xml:space="preserve">     </w:t>
      </w:r>
      <w:r>
        <w:drawing>
          <wp:inline distT="0" distB="0" distL="0" distR="0">
            <wp:extent cx="1663700" cy="29591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
      </w:pPr>
      <w:bookmarkStart w:id="55" w:name="_Toc87541853"/>
      <w:r>
        <w:rPr>
          <w:rFonts w:hint="eastAsia"/>
        </w:rPr>
        <w:t>使用人用证管理</w:t>
      </w:r>
      <w:bookmarkEnd w:id="55"/>
    </w:p>
    <w:p>
      <w:pPr>
        <w:spacing w:line="360" w:lineRule="auto"/>
        <w:ind w:firstLine="480" w:firstLineChars="200"/>
        <w:jc w:val="left"/>
        <w:rPr>
          <w:rFonts w:ascii="Times New Roman" w:hAnsi="Times New Roman" w:eastAsia="宋体"/>
        </w:rPr>
      </w:pPr>
      <w:r>
        <w:rPr>
          <w:rFonts w:hint="eastAsia" w:ascii="Times New Roman" w:hAnsi="Times New Roman" w:eastAsia="宋体"/>
        </w:rPr>
        <w:t>使用人：被管理人授权持电子证书办理相关的政务、公共服务等业务的人员。</w:t>
      </w:r>
    </w:p>
    <w:p>
      <w:pPr>
        <w:pStyle w:val="39"/>
        <w:numPr>
          <w:ilvl w:val="0"/>
          <w:numId w:val="4"/>
        </w:numPr>
        <w:spacing w:line="360" w:lineRule="auto"/>
        <w:ind w:firstLineChars="0"/>
        <w:jc w:val="left"/>
        <w:rPr>
          <w:rFonts w:ascii="Times New Roman" w:hAnsi="Times New Roman"/>
          <w:sz w:val="24"/>
          <w:szCs w:val="24"/>
        </w:rPr>
      </w:pPr>
      <w:r>
        <w:rPr>
          <w:rFonts w:hint="eastAsia" w:ascii="Times New Roman" w:hAnsi="Times New Roman"/>
          <w:sz w:val="24"/>
          <w:szCs w:val="24"/>
        </w:rPr>
        <w:t>添加授权：</w:t>
      </w:r>
    </w:p>
    <w:p>
      <w:pPr>
        <w:spacing w:line="360" w:lineRule="auto"/>
        <w:ind w:firstLine="480" w:firstLineChars="200"/>
        <w:jc w:val="left"/>
        <w:rPr>
          <w:rFonts w:ascii="Times New Roman" w:hAnsi="Times New Roman" w:eastAsia="宋体"/>
          <w:szCs w:val="24"/>
        </w:rPr>
      </w:pPr>
      <w:r>
        <w:rPr>
          <w:rFonts w:hint="eastAsia" w:ascii="Times New Roman" w:hAnsi="Times New Roman" w:eastAsia="宋体"/>
        </w:rPr>
        <w:t>管理人点击使用人管理界面，输入密码后选择授权事项、授权开始和结束时间（授权时间最短一天，最长一年），选择被授权的使用人（如果该使用人不在列表中，或没有使用人，则需要添加），生成授权二维码，使用人通过电子证书扫一扫功能即可获得相应的授权。</w:t>
      </w:r>
    </w:p>
    <w:p>
      <w:pPr>
        <w:spacing w:line="360" w:lineRule="auto"/>
        <w:jc w:val="center"/>
      </w:pPr>
      <w:r>
        <w:drawing>
          <wp:inline distT="0" distB="0" distL="0" distR="0">
            <wp:extent cx="1600200" cy="2984500"/>
            <wp:effectExtent l="0" t="0" r="0" b="635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2984500"/>
                    </a:xfrm>
                    <a:prstGeom prst="rect">
                      <a:avLst/>
                    </a:prstGeom>
                    <a:noFill/>
                    <a:ln>
                      <a:noFill/>
                    </a:ln>
                  </pic:spPr>
                </pic:pic>
              </a:graphicData>
            </a:graphic>
          </wp:inline>
        </w:drawing>
      </w:r>
      <w:r>
        <w:t xml:space="preserve">     </w:t>
      </w:r>
      <w:r>
        <w:drawing>
          <wp:inline distT="0" distB="0" distL="0" distR="0">
            <wp:extent cx="1659890" cy="29521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667307" cy="2965901"/>
                    </a:xfrm>
                    <a:prstGeom prst="rect">
                      <a:avLst/>
                    </a:prstGeom>
                    <a:noFill/>
                    <a:ln>
                      <a:noFill/>
                    </a:ln>
                  </pic:spPr>
                </pic:pic>
              </a:graphicData>
            </a:graphic>
          </wp:inline>
        </w:drawing>
      </w:r>
      <w:r>
        <w:drawing>
          <wp:inline distT="0" distB="0" distL="0" distR="0">
            <wp:extent cx="1663700" cy="29591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9"/>
        <w:numPr>
          <w:ilvl w:val="0"/>
          <w:numId w:val="4"/>
        </w:numPr>
        <w:spacing w:line="360" w:lineRule="auto"/>
        <w:ind w:firstLineChars="0"/>
        <w:jc w:val="left"/>
        <w:rPr>
          <w:rFonts w:ascii="Times New Roman" w:hAnsi="Times New Roman"/>
          <w:sz w:val="24"/>
          <w:szCs w:val="24"/>
        </w:rPr>
      </w:pPr>
      <w:r>
        <w:rPr>
          <w:rFonts w:hint="eastAsia" w:ascii="Times New Roman" w:hAnsi="Times New Roman"/>
          <w:sz w:val="24"/>
          <w:szCs w:val="24"/>
        </w:rPr>
        <w:t>查看及取消</w:t>
      </w:r>
      <w:r>
        <w:rPr>
          <w:rFonts w:ascii="Times New Roman" w:hAnsi="Times New Roman"/>
          <w:sz w:val="24"/>
          <w:szCs w:val="24"/>
        </w:rPr>
        <w:t>授权：</w:t>
      </w:r>
    </w:p>
    <w:p>
      <w:pPr>
        <w:spacing w:line="360" w:lineRule="auto"/>
        <w:ind w:firstLine="420"/>
        <w:jc w:val="left"/>
        <w:rPr>
          <w:rFonts w:ascii="Times New Roman" w:hAnsi="Times New Roman" w:eastAsia="宋体"/>
          <w:szCs w:val="24"/>
        </w:rPr>
      </w:pPr>
      <w:r>
        <w:rPr>
          <w:rFonts w:hint="eastAsia" w:ascii="Times New Roman" w:hAnsi="Times New Roman" w:eastAsia="宋体"/>
        </w:rPr>
        <w:t>在</w:t>
      </w:r>
      <w:r>
        <w:rPr>
          <w:rFonts w:ascii="Times New Roman" w:hAnsi="Times New Roman" w:eastAsia="宋体"/>
        </w:rPr>
        <w:t>授权信息列表点击</w:t>
      </w:r>
      <w:r>
        <w:rPr>
          <w:rFonts w:hint="eastAsia" w:ascii="Times New Roman" w:hAnsi="Times New Roman" w:eastAsia="宋体"/>
        </w:rPr>
        <w:t>某一</w:t>
      </w:r>
      <w:r>
        <w:rPr>
          <w:rFonts w:ascii="Times New Roman" w:hAnsi="Times New Roman" w:eastAsia="宋体"/>
        </w:rPr>
        <w:t>授权事项是</w:t>
      </w:r>
      <w:r>
        <w:rPr>
          <w:rFonts w:hint="eastAsia" w:ascii="Times New Roman" w:hAnsi="Times New Roman" w:eastAsia="宋体"/>
        </w:rPr>
        <w:t>“详细</w:t>
      </w:r>
      <w:r>
        <w:rPr>
          <w:rFonts w:ascii="Times New Roman" w:hAnsi="Times New Roman" w:eastAsia="宋体"/>
        </w:rPr>
        <w:t>信息</w:t>
      </w:r>
      <w:r>
        <w:rPr>
          <w:rFonts w:hint="eastAsia" w:ascii="Times New Roman" w:hAnsi="Times New Roman" w:eastAsia="宋体"/>
        </w:rPr>
        <w:t>”可以</w:t>
      </w:r>
      <w:r>
        <w:rPr>
          <w:rFonts w:ascii="Times New Roman" w:hAnsi="Times New Roman" w:eastAsia="宋体"/>
        </w:rPr>
        <w:t>查看该授权的详细信息，也可取消</w:t>
      </w:r>
      <w:r>
        <w:rPr>
          <w:rFonts w:hint="eastAsia" w:ascii="Times New Roman" w:hAnsi="Times New Roman" w:eastAsia="宋体"/>
        </w:rPr>
        <w:t>该项</w:t>
      </w:r>
      <w:r>
        <w:rPr>
          <w:rFonts w:ascii="Times New Roman" w:hAnsi="Times New Roman" w:eastAsia="宋体"/>
        </w:rPr>
        <w:t>授权。</w:t>
      </w:r>
      <w:r>
        <w:rPr>
          <w:rFonts w:hint="eastAsia" w:ascii="Times New Roman" w:hAnsi="Times New Roman" w:eastAsia="宋体"/>
        </w:rPr>
        <w:t>授权时间到期该授权自动失效。</w:t>
      </w:r>
    </w:p>
    <w:p>
      <w:pPr>
        <w:spacing w:line="360" w:lineRule="auto"/>
        <w:jc w:val="center"/>
        <w:rPr>
          <w:b/>
          <w:bCs/>
        </w:rPr>
      </w:pPr>
      <w:r>
        <w:rPr>
          <w:b/>
          <w:bCs/>
        </w:rPr>
        <w:t xml:space="preserve"> </w:t>
      </w:r>
      <w:r>
        <w:drawing>
          <wp:inline distT="0" distB="0" distL="0" distR="0">
            <wp:extent cx="1663700" cy="29591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b/>
          <w:bCs/>
        </w:rPr>
        <w:t xml:space="preserve">     </w:t>
      </w:r>
      <w:r>
        <w:drawing>
          <wp:inline distT="0" distB="0" distL="0" distR="0">
            <wp:extent cx="1663700" cy="29591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drawing>
          <wp:inline distT="0" distB="0" distL="0" distR="0">
            <wp:extent cx="1663700" cy="29591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9"/>
        <w:numPr>
          <w:ilvl w:val="0"/>
          <w:numId w:val="4"/>
        </w:numPr>
        <w:spacing w:line="360" w:lineRule="auto"/>
        <w:ind w:firstLineChars="0"/>
        <w:jc w:val="left"/>
        <w:rPr>
          <w:rFonts w:ascii="Times New Roman" w:hAnsi="Times New Roman"/>
          <w:sz w:val="24"/>
          <w:szCs w:val="24"/>
        </w:rPr>
      </w:pPr>
      <w:r>
        <w:rPr>
          <w:rFonts w:hint="eastAsia" w:ascii="Times New Roman" w:hAnsi="Times New Roman"/>
          <w:sz w:val="24"/>
          <w:szCs w:val="24"/>
        </w:rPr>
        <w:t>添加使用人：</w:t>
      </w:r>
    </w:p>
    <w:p>
      <w:pPr>
        <w:spacing w:line="360" w:lineRule="auto"/>
        <w:ind w:firstLine="480" w:firstLineChars="200"/>
        <w:jc w:val="left"/>
        <w:rPr>
          <w:rFonts w:ascii="Times New Roman" w:hAnsi="Times New Roman" w:eastAsia="宋体"/>
          <w:szCs w:val="24"/>
        </w:rPr>
      </w:pPr>
      <w:r>
        <w:rPr>
          <w:rFonts w:hint="eastAsia" w:ascii="Times New Roman" w:hAnsi="Times New Roman" w:eastAsia="宋体"/>
        </w:rPr>
        <w:t>拥有“使用人授权”权限的管理人可录入一个或多个使用人的信息，便于授权时选择使用人。</w:t>
      </w:r>
    </w:p>
    <w:p>
      <w:pPr>
        <w:spacing w:line="360" w:lineRule="auto"/>
        <w:jc w:val="center"/>
      </w:pPr>
      <w:r>
        <w:drawing>
          <wp:inline distT="0" distB="0" distL="0" distR="0">
            <wp:extent cx="1663700" cy="29591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t xml:space="preserve">     </w:t>
      </w:r>
      <w:r>
        <w:drawing>
          <wp:inline distT="0" distB="0" distL="0" distR="0">
            <wp:extent cx="1663700" cy="29591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drawing>
          <wp:inline distT="0" distB="0" distL="0" distR="0">
            <wp:extent cx="1663700" cy="29591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9"/>
        <w:numPr>
          <w:ilvl w:val="0"/>
          <w:numId w:val="4"/>
        </w:numPr>
        <w:spacing w:line="360" w:lineRule="auto"/>
        <w:ind w:firstLineChars="0"/>
        <w:jc w:val="left"/>
        <w:rPr>
          <w:rFonts w:ascii="Times New Roman" w:hAnsi="Times New Roman"/>
          <w:sz w:val="24"/>
          <w:szCs w:val="24"/>
        </w:rPr>
      </w:pPr>
      <w:r>
        <w:rPr>
          <w:rFonts w:hint="eastAsia" w:ascii="Times New Roman" w:hAnsi="Times New Roman"/>
          <w:sz w:val="24"/>
          <w:szCs w:val="24"/>
        </w:rPr>
        <w:t>删除使用人</w:t>
      </w:r>
      <w:r>
        <w:rPr>
          <w:rFonts w:ascii="Times New Roman" w:hAnsi="Times New Roman"/>
          <w:sz w:val="24"/>
          <w:szCs w:val="24"/>
        </w:rPr>
        <w:t>：</w:t>
      </w:r>
    </w:p>
    <w:p>
      <w:pPr>
        <w:spacing w:line="360" w:lineRule="auto"/>
        <w:ind w:firstLine="420"/>
        <w:jc w:val="left"/>
        <w:rPr>
          <w:rFonts w:ascii="Times New Roman" w:hAnsi="Times New Roman" w:eastAsia="宋体"/>
          <w:szCs w:val="24"/>
        </w:rPr>
      </w:pPr>
      <w:r>
        <w:rPr>
          <w:rFonts w:hint="eastAsia" w:ascii="Times New Roman" w:hAnsi="Times New Roman" w:eastAsia="宋体"/>
        </w:rPr>
        <w:t>管理人在查看某使用人</w:t>
      </w:r>
      <w:r>
        <w:rPr>
          <w:rFonts w:ascii="Times New Roman" w:hAnsi="Times New Roman" w:eastAsia="宋体"/>
        </w:rPr>
        <w:t>的详细信息</w:t>
      </w:r>
      <w:r>
        <w:rPr>
          <w:rFonts w:hint="eastAsia" w:ascii="Times New Roman" w:hAnsi="Times New Roman" w:eastAsia="宋体"/>
        </w:rPr>
        <w:t>界面</w:t>
      </w:r>
      <w:r>
        <w:rPr>
          <w:rFonts w:ascii="Times New Roman" w:hAnsi="Times New Roman" w:eastAsia="宋体"/>
        </w:rPr>
        <w:t>，</w:t>
      </w:r>
      <w:r>
        <w:rPr>
          <w:rFonts w:hint="eastAsia" w:ascii="Times New Roman" w:hAnsi="Times New Roman" w:eastAsia="宋体"/>
        </w:rPr>
        <w:t>可</w:t>
      </w:r>
      <w:r>
        <w:rPr>
          <w:rFonts w:ascii="Times New Roman" w:hAnsi="Times New Roman" w:eastAsia="宋体"/>
        </w:rPr>
        <w:t>点击</w:t>
      </w:r>
      <w:r>
        <w:rPr>
          <w:rFonts w:hint="eastAsia" w:ascii="Times New Roman" w:hAnsi="Times New Roman" w:eastAsia="宋体"/>
        </w:rPr>
        <w:t>“删除使用人”即可</w:t>
      </w:r>
      <w:r>
        <w:rPr>
          <w:rFonts w:ascii="Times New Roman" w:hAnsi="Times New Roman" w:eastAsia="宋体"/>
        </w:rPr>
        <w:t>成功删除</w:t>
      </w:r>
      <w:r>
        <w:rPr>
          <w:rFonts w:hint="eastAsia" w:ascii="Times New Roman" w:hAnsi="Times New Roman" w:eastAsia="宋体"/>
        </w:rPr>
        <w:t>该使用人</w:t>
      </w:r>
      <w:r>
        <w:rPr>
          <w:rFonts w:ascii="Times New Roman" w:hAnsi="Times New Roman" w:eastAsia="宋体"/>
        </w:rPr>
        <w:t>。</w:t>
      </w:r>
      <w:r>
        <w:rPr>
          <w:rFonts w:hint="eastAsia" w:ascii="Times New Roman" w:hAnsi="Times New Roman" w:eastAsia="宋体"/>
        </w:rPr>
        <w:t>使用人被</w:t>
      </w:r>
      <w:r>
        <w:rPr>
          <w:rFonts w:ascii="Times New Roman" w:hAnsi="Times New Roman" w:eastAsia="宋体"/>
        </w:rPr>
        <w:t>删除后，该</w:t>
      </w:r>
      <w:r>
        <w:rPr>
          <w:rFonts w:hint="eastAsia" w:ascii="Times New Roman" w:hAnsi="Times New Roman" w:eastAsia="宋体"/>
        </w:rPr>
        <w:t>使用人</w:t>
      </w:r>
      <w:r>
        <w:rPr>
          <w:rFonts w:ascii="Times New Roman" w:hAnsi="Times New Roman" w:eastAsia="宋体"/>
        </w:rPr>
        <w:t>的所有授权均失效。</w:t>
      </w:r>
      <w:r>
        <w:rPr>
          <w:rFonts w:hint="eastAsia" w:ascii="Times New Roman" w:hAnsi="Times New Roman" w:eastAsia="宋体"/>
        </w:rPr>
        <w:t>使用人信息有误时，亦可通过删除该使用人后重新添加。</w:t>
      </w:r>
    </w:p>
    <w:p>
      <w:pPr>
        <w:spacing w:line="360" w:lineRule="auto"/>
        <w:jc w:val="center"/>
      </w:pPr>
      <w:r>
        <w:drawing>
          <wp:inline distT="0" distB="0" distL="0" distR="0">
            <wp:extent cx="1663700" cy="29591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t xml:space="preserve">     </w:t>
      </w:r>
      <w:r>
        <w:drawing>
          <wp:inline distT="0" distB="0" distL="0" distR="0">
            <wp:extent cx="1663700" cy="29591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9"/>
        <w:spacing w:line="360" w:lineRule="auto"/>
        <w:ind w:left="480" w:firstLine="480"/>
        <w:jc w:val="left"/>
        <w:rPr>
          <w:rFonts w:ascii="Times New Roman" w:hAnsi="Times New Roman"/>
          <w:sz w:val="24"/>
          <w:szCs w:val="24"/>
        </w:rPr>
      </w:pPr>
      <w:r>
        <w:rPr>
          <w:rFonts w:hint="eastAsia" w:ascii="Times New Roman" w:hAnsi="Times New Roman"/>
          <w:sz w:val="24"/>
          <w:szCs w:val="24"/>
        </w:rPr>
        <w:t>5) 面对面授权：</w:t>
      </w:r>
    </w:p>
    <w:p>
      <w:pPr>
        <w:spacing w:line="360" w:lineRule="auto"/>
        <w:ind w:left="420" w:firstLine="420"/>
        <w:jc w:val="left"/>
        <w:rPr>
          <w:rFonts w:ascii="Times New Roman" w:hAnsi="Times New Roman" w:eastAsia="宋体"/>
        </w:rPr>
      </w:pPr>
      <w:r>
        <w:rPr>
          <w:rFonts w:hint="eastAsia" w:ascii="Times New Roman" w:hAnsi="Times New Roman" w:eastAsia="宋体"/>
        </w:rPr>
        <w:t>管理人添加授权事项和使用人信息后，如未立即完成授权，可在查看使用人的详细信息时，点击“面对面授权”生成二维码，该使用人通过电子证书扫描授权二维码即可完成被授权。二维码有效期为</w:t>
      </w:r>
      <w:r>
        <w:rPr>
          <w:rFonts w:hint="eastAsia" w:ascii="Times New Roman" w:hAnsi="Times New Roman" w:eastAsia="宋体" w:cs="Calibri"/>
        </w:rPr>
        <w:t>5</w:t>
      </w:r>
      <w:r>
        <w:rPr>
          <w:rFonts w:hint="eastAsia" w:ascii="Times New Roman" w:hAnsi="Times New Roman" w:eastAsia="宋体"/>
        </w:rPr>
        <w:t>分钟</w:t>
      </w:r>
      <w:r>
        <w:rPr>
          <w:rFonts w:ascii="Times New Roman" w:hAnsi="Times New Roman" w:eastAsia="宋体"/>
        </w:rPr>
        <w:t>。</w:t>
      </w:r>
    </w:p>
    <w:p>
      <w:pPr>
        <w:spacing w:line="360" w:lineRule="auto"/>
        <w:jc w:val="center"/>
        <w:rPr>
          <w:b/>
          <w:bCs/>
        </w:rPr>
      </w:pPr>
      <w:r>
        <w:drawing>
          <wp:inline distT="0" distB="0" distL="0" distR="0">
            <wp:extent cx="1663700" cy="29591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b/>
          <w:bCs/>
        </w:rPr>
        <w:t xml:space="preserve">   </w:t>
      </w:r>
      <w:r>
        <w:drawing>
          <wp:inline distT="0" distB="0" distL="0" distR="0">
            <wp:extent cx="1663700" cy="29591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drawing>
          <wp:inline distT="0" distB="0" distL="0" distR="0">
            <wp:extent cx="1663700" cy="29591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3"/>
      </w:pPr>
      <w:bookmarkStart w:id="56" w:name="_Toc87541854"/>
      <w:r>
        <w:rPr>
          <w:rFonts w:hint="eastAsia"/>
        </w:rPr>
        <w:t>管理人用证管理</w:t>
      </w:r>
      <w:bookmarkEnd w:id="56"/>
    </w:p>
    <w:p>
      <w:pPr>
        <w:spacing w:line="360" w:lineRule="auto"/>
        <w:ind w:firstLine="480" w:firstLineChars="200"/>
        <w:jc w:val="left"/>
        <w:rPr>
          <w:rFonts w:ascii="Times New Roman" w:hAnsi="Times New Roman" w:eastAsia="宋体"/>
        </w:rPr>
      </w:pPr>
      <w:r>
        <w:rPr>
          <w:rFonts w:hint="eastAsia" w:ascii="Times New Roman" w:hAnsi="Times New Roman" w:eastAsia="宋体"/>
        </w:rPr>
        <w:t>管理人：被第一管理责任人授权保管、持有、使用电子证书的人员。</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下级授权：该管理人添加、删除。</w:t>
      </w:r>
    </w:p>
    <w:p>
      <w:pPr>
        <w:pStyle w:val="39"/>
        <w:numPr>
          <w:ilvl w:val="0"/>
          <w:numId w:val="5"/>
        </w:numPr>
        <w:spacing w:line="360" w:lineRule="auto"/>
        <w:ind w:firstLineChars="0"/>
        <w:jc w:val="left"/>
        <w:rPr>
          <w:rFonts w:ascii="Times New Roman" w:hAnsi="Times New Roman"/>
          <w:sz w:val="24"/>
          <w:szCs w:val="24"/>
        </w:rPr>
      </w:pPr>
      <w:r>
        <w:rPr>
          <w:rFonts w:hint="eastAsia" w:ascii="Times New Roman" w:hAnsi="Times New Roman"/>
          <w:sz w:val="24"/>
          <w:szCs w:val="24"/>
        </w:rPr>
        <w:t>添加管理人：</w:t>
      </w:r>
    </w:p>
    <w:p>
      <w:pPr>
        <w:spacing w:line="360" w:lineRule="auto"/>
        <w:ind w:firstLine="480" w:firstLineChars="200"/>
        <w:jc w:val="left"/>
        <w:rPr>
          <w:rFonts w:ascii="Times New Roman" w:hAnsi="Times New Roman" w:eastAsia="宋体"/>
          <w:szCs w:val="24"/>
        </w:rPr>
      </w:pPr>
      <w:r>
        <w:rPr>
          <w:rFonts w:hint="eastAsia" w:ascii="Times New Roman" w:hAnsi="Times New Roman" w:eastAsia="宋体"/>
        </w:rPr>
        <w:t>第一管理责任人录入管理人的相关信息，保存信息成功后，生成授权二维码，该管理人通过电子证书扫一扫功能即可获得电子证书的管理人权限。如果该事业单位已有三个管理人，则不允许添加。如果想要添加新的管理人，需要删除已添加的管理人。</w:t>
      </w:r>
    </w:p>
    <w:p>
      <w:pPr>
        <w:spacing w:line="360" w:lineRule="auto"/>
        <w:jc w:val="center"/>
      </w:pPr>
      <w:r>
        <w:drawing>
          <wp:inline distT="0" distB="0" distL="0" distR="0">
            <wp:extent cx="1600200" cy="2984500"/>
            <wp:effectExtent l="0" t="0" r="0" b="63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00200" cy="2984500"/>
                    </a:xfrm>
                    <a:prstGeom prst="rect">
                      <a:avLst/>
                    </a:prstGeom>
                    <a:noFill/>
                    <a:ln>
                      <a:noFill/>
                    </a:ln>
                  </pic:spPr>
                </pic:pic>
              </a:graphicData>
            </a:graphic>
          </wp:inline>
        </w:drawing>
      </w:r>
      <w:r>
        <w:t xml:space="preserve">     </w:t>
      </w:r>
      <w:r>
        <w:drawing>
          <wp:inline distT="0" distB="0" distL="0" distR="0">
            <wp:extent cx="1610995" cy="3027680"/>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19528" cy="3044168"/>
                    </a:xfrm>
                    <a:prstGeom prst="rect">
                      <a:avLst/>
                    </a:prstGeom>
                    <a:noFill/>
                    <a:ln>
                      <a:noFill/>
                    </a:ln>
                  </pic:spPr>
                </pic:pic>
              </a:graphicData>
            </a:graphic>
          </wp:inline>
        </w:drawing>
      </w:r>
      <w:r>
        <w:drawing>
          <wp:inline distT="0" distB="0" distL="0" distR="0">
            <wp:extent cx="1549400" cy="3022600"/>
            <wp:effectExtent l="0" t="0" r="0"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549400" cy="3022600"/>
                    </a:xfrm>
                    <a:prstGeom prst="rect">
                      <a:avLst/>
                    </a:prstGeom>
                    <a:noFill/>
                    <a:ln>
                      <a:noFill/>
                    </a:ln>
                  </pic:spPr>
                </pic:pic>
              </a:graphicData>
            </a:graphic>
          </wp:inline>
        </w:drawing>
      </w:r>
    </w:p>
    <w:p>
      <w:pPr>
        <w:pStyle w:val="39"/>
        <w:numPr>
          <w:ilvl w:val="0"/>
          <w:numId w:val="5"/>
        </w:numPr>
        <w:spacing w:line="360" w:lineRule="auto"/>
        <w:ind w:firstLineChars="0"/>
        <w:jc w:val="left"/>
        <w:rPr>
          <w:rFonts w:ascii="Times New Roman" w:hAnsi="Times New Roman"/>
          <w:sz w:val="24"/>
          <w:szCs w:val="24"/>
        </w:rPr>
      </w:pPr>
      <w:r>
        <w:rPr>
          <w:rFonts w:hint="eastAsia" w:ascii="Times New Roman" w:hAnsi="Times New Roman"/>
          <w:sz w:val="24"/>
          <w:szCs w:val="24"/>
        </w:rPr>
        <w:t>面对面</w:t>
      </w:r>
      <w:r>
        <w:rPr>
          <w:rFonts w:ascii="Times New Roman" w:hAnsi="Times New Roman"/>
          <w:sz w:val="24"/>
          <w:szCs w:val="24"/>
        </w:rPr>
        <w:t>授权：</w:t>
      </w:r>
    </w:p>
    <w:p>
      <w:pPr>
        <w:spacing w:line="360" w:lineRule="auto"/>
        <w:ind w:firstLine="420"/>
        <w:jc w:val="left"/>
        <w:rPr>
          <w:rFonts w:ascii="Times New Roman" w:hAnsi="Times New Roman" w:eastAsia="宋体"/>
        </w:rPr>
      </w:pPr>
      <w:r>
        <w:rPr>
          <w:rFonts w:hint="eastAsia" w:ascii="Times New Roman" w:hAnsi="Times New Roman" w:eastAsia="宋体"/>
        </w:rPr>
        <w:t>第一管理责任人添加管理人信息后，如未立即完成授权，可在查看管理人详细信息时，点击“面对面授权”，出示该管理人的授权二维码，该管理人通过电子证书扫描授权二维码即可完成被授权。二维码有效期为</w:t>
      </w:r>
      <w:r>
        <w:rPr>
          <w:rFonts w:hint="eastAsia" w:ascii="Times New Roman" w:hAnsi="Times New Roman" w:eastAsia="宋体" w:cs="Calibri"/>
        </w:rPr>
        <w:t>5</w:t>
      </w:r>
      <w:r>
        <w:rPr>
          <w:rFonts w:hint="eastAsia" w:ascii="Times New Roman" w:hAnsi="Times New Roman" w:eastAsia="宋体"/>
        </w:rPr>
        <w:t>分钟</w:t>
      </w:r>
      <w:r>
        <w:rPr>
          <w:rFonts w:ascii="Times New Roman" w:hAnsi="Times New Roman" w:eastAsia="宋体"/>
        </w:rPr>
        <w:t>。</w:t>
      </w:r>
    </w:p>
    <w:p>
      <w:pPr>
        <w:spacing w:line="360" w:lineRule="auto"/>
        <w:jc w:val="center"/>
        <w:rPr>
          <w:b/>
          <w:bCs/>
        </w:rPr>
      </w:pPr>
      <w:r>
        <w:rPr>
          <w:b/>
          <w:bCs/>
        </w:rPr>
        <w:t xml:space="preserve"> </w:t>
      </w:r>
      <w:r>
        <w:drawing>
          <wp:inline distT="0" distB="0" distL="0" distR="0">
            <wp:extent cx="1589405" cy="29883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607635" cy="3021812"/>
                    </a:xfrm>
                    <a:prstGeom prst="rect">
                      <a:avLst/>
                    </a:prstGeom>
                    <a:noFill/>
                    <a:ln>
                      <a:noFill/>
                    </a:ln>
                  </pic:spPr>
                </pic:pic>
              </a:graphicData>
            </a:graphic>
          </wp:inline>
        </w:drawing>
      </w:r>
      <w:r>
        <w:rPr>
          <w:b/>
          <w:bCs/>
        </w:rPr>
        <w:t xml:space="preserve">     </w:t>
      </w:r>
      <w:r>
        <w:drawing>
          <wp:inline distT="0" distB="0" distL="0" distR="0">
            <wp:extent cx="1511300" cy="29972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11300" cy="2997200"/>
                    </a:xfrm>
                    <a:prstGeom prst="rect">
                      <a:avLst/>
                    </a:prstGeom>
                    <a:noFill/>
                    <a:ln>
                      <a:noFill/>
                    </a:ln>
                  </pic:spPr>
                </pic:pic>
              </a:graphicData>
            </a:graphic>
          </wp:inline>
        </w:drawing>
      </w:r>
      <w:r>
        <w:drawing>
          <wp:inline distT="0" distB="0" distL="0" distR="0">
            <wp:extent cx="1574800" cy="3009900"/>
            <wp:effectExtent l="0" t="0" r="63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74800" cy="3009900"/>
                    </a:xfrm>
                    <a:prstGeom prst="rect">
                      <a:avLst/>
                    </a:prstGeom>
                    <a:noFill/>
                    <a:ln>
                      <a:noFill/>
                    </a:ln>
                  </pic:spPr>
                </pic:pic>
              </a:graphicData>
            </a:graphic>
          </wp:inline>
        </w:drawing>
      </w:r>
    </w:p>
    <w:p>
      <w:pPr>
        <w:pStyle w:val="39"/>
        <w:numPr>
          <w:ilvl w:val="0"/>
          <w:numId w:val="5"/>
        </w:numPr>
        <w:spacing w:line="360" w:lineRule="auto"/>
        <w:ind w:firstLineChars="0"/>
        <w:jc w:val="left"/>
        <w:rPr>
          <w:rFonts w:ascii="Times New Roman" w:hAnsi="Times New Roman"/>
          <w:sz w:val="24"/>
          <w:szCs w:val="24"/>
        </w:rPr>
      </w:pPr>
      <w:r>
        <w:rPr>
          <w:rFonts w:hint="eastAsia" w:ascii="Times New Roman" w:hAnsi="Times New Roman"/>
          <w:sz w:val="24"/>
          <w:szCs w:val="24"/>
        </w:rPr>
        <w:t>删除管理人：</w:t>
      </w:r>
    </w:p>
    <w:p>
      <w:pPr>
        <w:spacing w:line="360" w:lineRule="auto"/>
        <w:ind w:firstLine="480" w:firstLineChars="200"/>
        <w:jc w:val="left"/>
        <w:rPr>
          <w:rFonts w:ascii="Times New Roman" w:hAnsi="Times New Roman" w:eastAsia="宋体"/>
        </w:rPr>
      </w:pPr>
      <w:r>
        <w:rPr>
          <w:rFonts w:hint="eastAsia" w:ascii="Times New Roman" w:hAnsi="Times New Roman" w:eastAsia="宋体"/>
        </w:rPr>
        <w:t>第一管理责任人在查看管理人的详细信息界面，可点击“删除管理人”即可成功删除该管理人。管理人被删除后，其已经下载的电子证书及相应权限会自动失效。管理人信息有误时，亦可通过删除该管理人后重新添加。</w:t>
      </w:r>
    </w:p>
    <w:p>
      <w:pPr>
        <w:pStyle w:val="3"/>
      </w:pPr>
      <w:bookmarkStart w:id="57" w:name="_Toc87541855"/>
      <w:r>
        <w:rPr>
          <w:rFonts w:hint="eastAsia"/>
        </w:rPr>
        <w:t>用户信息管理</w:t>
      </w:r>
      <w:bookmarkEnd w:id="57"/>
    </w:p>
    <w:p>
      <w:pPr>
        <w:spacing w:line="360" w:lineRule="auto"/>
        <w:ind w:firstLine="420"/>
        <w:jc w:val="left"/>
        <w:rPr>
          <w:rFonts w:ascii="Times New Roman" w:hAnsi="Times New Roman" w:eastAsia="宋体"/>
        </w:rPr>
      </w:pPr>
      <w:r>
        <w:rPr>
          <w:rFonts w:hint="eastAsia" w:ascii="Times New Roman" w:hAnsi="Times New Roman" w:eastAsia="宋体"/>
        </w:rPr>
        <w:t>用户信息管理中主要可以查看到与本手机</w:t>
      </w:r>
      <w:r>
        <w:rPr>
          <w:rFonts w:hint="eastAsia" w:ascii="Times New Roman" w:hAnsi="Times New Roman" w:eastAsia="宋体"/>
          <w:lang w:eastAsia="zh-CN"/>
        </w:rPr>
        <w:t>湘事登App</w:t>
      </w:r>
      <w:r>
        <w:rPr>
          <w:rFonts w:hint="eastAsia" w:ascii="Times New Roman" w:hAnsi="Times New Roman" w:eastAsia="宋体"/>
        </w:rPr>
        <w:t>已经下载的证书有关的内容和操作，主要有：本机证书、设置和修改密码、找回证书密码等。</w:t>
      </w:r>
    </w:p>
    <w:p>
      <w:pPr>
        <w:pStyle w:val="39"/>
        <w:numPr>
          <w:ilvl w:val="0"/>
          <w:numId w:val="6"/>
        </w:numPr>
        <w:spacing w:line="360" w:lineRule="auto"/>
        <w:ind w:firstLineChars="0"/>
        <w:jc w:val="left"/>
        <w:rPr>
          <w:rFonts w:ascii="Times New Roman" w:hAnsi="Times New Roman"/>
          <w:sz w:val="24"/>
          <w:szCs w:val="24"/>
        </w:rPr>
      </w:pPr>
      <w:r>
        <w:rPr>
          <w:rFonts w:hint="eastAsia" w:ascii="Times New Roman" w:hAnsi="Times New Roman"/>
          <w:sz w:val="24"/>
          <w:szCs w:val="24"/>
        </w:rPr>
        <w:t>本机证书：</w:t>
      </w:r>
    </w:p>
    <w:p>
      <w:pPr>
        <w:spacing w:line="360" w:lineRule="auto"/>
        <w:ind w:firstLine="420"/>
        <w:jc w:val="left"/>
        <w:rPr>
          <w:rFonts w:ascii="Times New Roman" w:hAnsi="Times New Roman" w:eastAsia="宋体"/>
          <w:szCs w:val="24"/>
        </w:rPr>
      </w:pPr>
      <w:r>
        <w:rPr>
          <w:rFonts w:hint="eastAsia" w:ascii="Times New Roman" w:hAnsi="Times New Roman" w:eastAsia="宋体"/>
        </w:rPr>
        <w:t>即本手机</w:t>
      </w:r>
      <w:r>
        <w:rPr>
          <w:rFonts w:hint="eastAsia" w:ascii="Times New Roman" w:hAnsi="Times New Roman" w:eastAsia="宋体"/>
          <w:lang w:eastAsia="zh-CN"/>
        </w:rPr>
        <w:t>湘事登App</w:t>
      </w:r>
      <w:r>
        <w:rPr>
          <w:rFonts w:hint="eastAsia" w:ascii="Times New Roman" w:hAnsi="Times New Roman" w:eastAsia="宋体"/>
        </w:rPr>
        <w:t>已下载的电子证书。点击“单位名称”可以查看该证书的详细信息。</w:t>
      </w:r>
    </w:p>
    <w:p>
      <w:pPr>
        <w:spacing w:line="360" w:lineRule="auto"/>
        <w:jc w:val="center"/>
        <w:rPr>
          <w:rFonts w:ascii="Times New Roman" w:hAnsi="Times New Roman" w:eastAsia="宋体"/>
        </w:rPr>
      </w:pPr>
      <w:r>
        <w:rPr>
          <w:rFonts w:ascii="Times New Roman" w:hAnsi="Times New Roman" w:eastAsia="宋体"/>
        </w:rPr>
        <w:drawing>
          <wp:inline distT="0" distB="0" distL="0" distR="0">
            <wp:extent cx="1574800" cy="2997200"/>
            <wp:effectExtent l="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574800" cy="2997200"/>
                    </a:xfrm>
                    <a:prstGeom prst="rect">
                      <a:avLst/>
                    </a:prstGeom>
                    <a:noFill/>
                    <a:ln>
                      <a:noFill/>
                    </a:ln>
                  </pic:spPr>
                </pic:pic>
              </a:graphicData>
            </a:graphic>
          </wp:inline>
        </w:drawing>
      </w:r>
      <w:r>
        <w:rPr>
          <w:rFonts w:hint="eastAsia" w:ascii="Times New Roman" w:hAnsi="Times New Roman" w:eastAsia="宋体"/>
        </w:rPr>
        <w:t xml:space="preserve">     </w:t>
      </w:r>
      <w:r>
        <w:rPr>
          <w:rFonts w:ascii="Times New Roman" w:hAnsi="Times New Roman" w:eastAsia="宋体"/>
        </w:rPr>
        <w:drawing>
          <wp:inline distT="0" distB="0" distL="0" distR="0">
            <wp:extent cx="1663700" cy="2959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ascii="Times New Roman" w:hAnsi="Times New Roman" w:eastAsia="宋体"/>
        </w:rPr>
        <w:drawing>
          <wp:inline distT="0" distB="0" distL="0" distR="0">
            <wp:extent cx="1663700" cy="2959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ind w:firstLine="420"/>
        <w:jc w:val="center"/>
        <w:rPr>
          <w:rFonts w:ascii="Times New Roman" w:hAnsi="Times New Roman" w:eastAsia="宋体"/>
        </w:rPr>
      </w:pPr>
      <w:r>
        <w:rPr>
          <w:rFonts w:hint="eastAsia" w:ascii="Times New Roman" w:hAnsi="Times New Roman" w:eastAsia="宋体"/>
        </w:rPr>
        <w:t xml:space="preserve">  </w:t>
      </w:r>
    </w:p>
    <w:p>
      <w:pPr>
        <w:pStyle w:val="39"/>
        <w:numPr>
          <w:ilvl w:val="0"/>
          <w:numId w:val="6"/>
        </w:numPr>
        <w:spacing w:line="360" w:lineRule="auto"/>
        <w:ind w:firstLineChars="0"/>
        <w:jc w:val="left"/>
        <w:rPr>
          <w:rFonts w:ascii="Times New Roman" w:hAnsi="Times New Roman"/>
          <w:sz w:val="24"/>
          <w:szCs w:val="24"/>
        </w:rPr>
      </w:pPr>
      <w:r>
        <w:rPr>
          <w:rFonts w:hint="eastAsia" w:ascii="Times New Roman" w:hAnsi="Times New Roman"/>
          <w:sz w:val="24"/>
          <w:szCs w:val="24"/>
        </w:rPr>
        <w:t>设置和修改密码：</w:t>
      </w:r>
    </w:p>
    <w:p>
      <w:pPr>
        <w:spacing w:line="360" w:lineRule="auto"/>
        <w:ind w:firstLine="420"/>
        <w:jc w:val="left"/>
        <w:rPr>
          <w:rFonts w:ascii="Times New Roman" w:hAnsi="Times New Roman" w:eastAsia="宋体"/>
          <w:szCs w:val="24"/>
        </w:rPr>
      </w:pPr>
      <w:r>
        <w:rPr>
          <w:rFonts w:hint="eastAsia" w:ascii="Times New Roman" w:hAnsi="Times New Roman" w:eastAsia="宋体"/>
        </w:rPr>
        <w:t>管理人、使用人初步使用电子证书时，均要设置本手机</w:t>
      </w:r>
      <w:r>
        <w:rPr>
          <w:rFonts w:hint="eastAsia" w:ascii="Times New Roman" w:hAnsi="Times New Roman" w:eastAsia="宋体"/>
          <w:lang w:eastAsia="zh-CN"/>
        </w:rPr>
        <w:t>湘事登App</w:t>
      </w:r>
      <w:r>
        <w:rPr>
          <w:rFonts w:hint="eastAsia" w:ascii="Times New Roman" w:hAnsi="Times New Roman" w:eastAsia="宋体"/>
        </w:rPr>
        <w:t>的电子证书密码。需要修改本手机的电子证书密码时，在用户信息管理—密码管理—修改密码界面，分别输入旧密码和新密码，点击“确定”即可修改成功。</w:t>
      </w:r>
    </w:p>
    <w:p>
      <w:pPr>
        <w:spacing w:line="360" w:lineRule="auto"/>
        <w:jc w:val="center"/>
        <w:rPr>
          <w:rFonts w:ascii="Times New Roman" w:hAnsi="Times New Roman" w:eastAsia="宋体"/>
        </w:rPr>
      </w:pPr>
      <w:r>
        <w:rPr>
          <w:rFonts w:ascii="Times New Roman" w:hAnsi="Times New Roman" w:eastAsia="宋体"/>
        </w:rPr>
        <w:drawing>
          <wp:inline distT="0" distB="0" distL="0" distR="0">
            <wp:extent cx="1663700" cy="2959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hint="eastAsia" w:ascii="Times New Roman" w:hAnsi="Times New Roman" w:eastAsia="宋体"/>
        </w:rPr>
        <w:t xml:space="preserve">     </w:t>
      </w:r>
      <w:r>
        <w:rPr>
          <w:rFonts w:ascii="Times New Roman" w:hAnsi="Times New Roman" w:eastAsia="宋体"/>
        </w:rPr>
        <w:drawing>
          <wp:inline distT="0" distB="0" distL="0" distR="0">
            <wp:extent cx="1663700" cy="29591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spacing w:line="360" w:lineRule="auto"/>
        <w:ind w:firstLine="420"/>
        <w:jc w:val="center"/>
        <w:rPr>
          <w:rFonts w:ascii="Times New Roman" w:hAnsi="Times New Roman" w:eastAsia="宋体"/>
        </w:rPr>
      </w:pPr>
      <w:r>
        <w:rPr>
          <w:rFonts w:hint="eastAsia" w:ascii="Times New Roman" w:hAnsi="Times New Roman" w:eastAsia="宋体"/>
        </w:rPr>
        <w:t xml:space="preserve"> </w:t>
      </w:r>
    </w:p>
    <w:p>
      <w:pPr>
        <w:pStyle w:val="39"/>
        <w:numPr>
          <w:ilvl w:val="0"/>
          <w:numId w:val="6"/>
        </w:numPr>
        <w:spacing w:line="360" w:lineRule="auto"/>
        <w:ind w:firstLineChars="0"/>
        <w:jc w:val="left"/>
        <w:rPr>
          <w:rFonts w:ascii="Times New Roman" w:hAnsi="Times New Roman"/>
          <w:sz w:val="24"/>
          <w:szCs w:val="24"/>
        </w:rPr>
      </w:pPr>
      <w:r>
        <w:rPr>
          <w:rFonts w:hint="eastAsia" w:ascii="Times New Roman" w:hAnsi="Times New Roman"/>
          <w:sz w:val="24"/>
          <w:szCs w:val="24"/>
        </w:rPr>
        <w:t>找回证书密码：</w:t>
      </w:r>
    </w:p>
    <w:p>
      <w:pPr>
        <w:spacing w:line="360" w:lineRule="auto"/>
        <w:ind w:firstLine="420"/>
        <w:rPr>
          <w:rFonts w:ascii="Times New Roman" w:hAnsi="Times New Roman" w:eastAsia="宋体"/>
        </w:rPr>
      </w:pPr>
      <w:r>
        <w:rPr>
          <w:rFonts w:hint="eastAsia" w:ascii="Times New Roman" w:hAnsi="Times New Roman" w:eastAsia="宋体"/>
        </w:rPr>
        <w:t>管理人、使用人使用电子证书时忘记密码或连续六次输入错误密码被锁定后，均可在用户信息管理—密码管理—找回密码界面，通过获取手机短信验证码的方式，重新设置新密码。</w:t>
      </w:r>
    </w:p>
    <w:p>
      <w:pPr>
        <w:spacing w:line="360" w:lineRule="auto"/>
        <w:jc w:val="center"/>
        <w:rPr>
          <w:rFonts w:ascii="Times New Roman" w:hAnsi="Times New Roman" w:eastAsia="宋体"/>
          <w:b/>
          <w:bCs/>
        </w:rPr>
      </w:pPr>
      <w:r>
        <w:rPr>
          <w:rFonts w:ascii="Times New Roman" w:hAnsi="Times New Roman" w:eastAsia="宋体"/>
        </w:rPr>
        <w:drawing>
          <wp:inline distT="0" distB="0" distL="0" distR="0">
            <wp:extent cx="1663700" cy="29591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r>
        <w:rPr>
          <w:rFonts w:hint="eastAsia" w:ascii="Times New Roman" w:hAnsi="Times New Roman" w:eastAsia="宋体"/>
        </w:rPr>
        <w:t xml:space="preserve">     </w:t>
      </w:r>
      <w:r>
        <w:rPr>
          <w:rFonts w:ascii="Times New Roman" w:hAnsi="Times New Roman" w:eastAsia="宋体"/>
        </w:rPr>
        <w:drawing>
          <wp:inline distT="0" distB="0" distL="0" distR="0">
            <wp:extent cx="1663700" cy="29591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663700" cy="2959100"/>
                    </a:xfrm>
                    <a:prstGeom prst="rect">
                      <a:avLst/>
                    </a:prstGeom>
                    <a:noFill/>
                    <a:ln>
                      <a:noFill/>
                    </a:ln>
                  </pic:spPr>
                </pic:pic>
              </a:graphicData>
            </a:graphic>
          </wp:inline>
        </w:drawing>
      </w:r>
    </w:p>
    <w:p>
      <w:pPr>
        <w:pStyle w:val="2"/>
      </w:pPr>
      <w:bookmarkStart w:id="58" w:name="_Toc87541856"/>
      <w:bookmarkStart w:id="59" w:name="_Toc46304092"/>
      <w:r>
        <w:rPr>
          <w:rFonts w:hint="eastAsia"/>
        </w:rPr>
        <w:t>电子证书</w:t>
      </w:r>
      <w:r>
        <w:t>应用</w:t>
      </w:r>
      <w:bookmarkEnd w:id="58"/>
      <w:bookmarkEnd w:id="59"/>
    </w:p>
    <w:p>
      <w:pPr>
        <w:pStyle w:val="3"/>
      </w:pPr>
      <w:bookmarkStart w:id="60" w:name="_Toc46304097"/>
      <w:bookmarkStart w:id="61" w:name="_Toc87541857"/>
      <w:r>
        <w:rPr>
          <w:rFonts w:hint="eastAsia"/>
        </w:rPr>
        <w:t>出示证</w:t>
      </w:r>
      <w:bookmarkEnd w:id="60"/>
      <w:r>
        <w:rPr>
          <w:rFonts w:hint="eastAsia"/>
        </w:rPr>
        <w:t>书</w:t>
      </w:r>
      <w:bookmarkEnd w:id="61"/>
    </w:p>
    <w:p>
      <w:pPr>
        <w:tabs>
          <w:tab w:val="left" w:pos="720"/>
        </w:tabs>
        <w:spacing w:line="360" w:lineRule="auto"/>
        <w:ind w:firstLine="480" w:firstLineChars="200"/>
        <w:jc w:val="left"/>
        <w:rPr>
          <w:rFonts w:ascii="宋体" w:hAnsi="宋体" w:eastAsia="宋体"/>
          <w:szCs w:val="24"/>
        </w:rPr>
      </w:pPr>
      <w:r>
        <w:rPr>
          <w:rFonts w:hint="eastAsia" w:ascii="宋体" w:hAnsi="宋体" w:eastAsia="宋体" w:cs="Times New Roman"/>
          <w:szCs w:val="24"/>
        </w:rPr>
        <w:t>业务场景</w:t>
      </w:r>
    </w:p>
    <w:p>
      <w:pPr>
        <w:widowControl/>
        <w:jc w:val="center"/>
      </w:pPr>
      <w:r>
        <w:rPr>
          <w:rFonts w:ascii="宋体" w:hAnsi="宋体" w:eastAsia="宋体" w:cs="宋体"/>
          <w:kern w:val="0"/>
          <w:szCs w:val="24"/>
        </w:rPr>
        <w:drawing>
          <wp:inline distT="0" distB="0" distL="114300" distR="114300">
            <wp:extent cx="3581400" cy="1637665"/>
            <wp:effectExtent l="0" t="0" r="0" b="63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51"/>
                    <a:stretch>
                      <a:fillRect/>
                    </a:stretch>
                  </pic:blipFill>
                  <pic:spPr>
                    <a:xfrm>
                      <a:off x="0" y="0"/>
                      <a:ext cx="3595326" cy="1644322"/>
                    </a:xfrm>
                    <a:prstGeom prst="rect">
                      <a:avLst/>
                    </a:prstGeom>
                    <a:noFill/>
                    <a:ln w="9525">
                      <a:noFill/>
                    </a:ln>
                  </pic:spPr>
                </pic:pic>
              </a:graphicData>
            </a:graphic>
          </wp:inline>
        </w:drawing>
      </w:r>
    </w:p>
    <w:p>
      <w:pPr>
        <w:tabs>
          <w:tab w:val="left" w:pos="720"/>
        </w:tabs>
        <w:spacing w:line="360" w:lineRule="auto"/>
        <w:jc w:val="center"/>
        <w:rPr>
          <w:rFonts w:ascii="Times New Roman" w:hAnsi="Times New Roman" w:eastAsia="宋体" w:cs="Times New Roman"/>
          <w:sz w:val="28"/>
        </w:rPr>
      </w:pPr>
    </w:p>
    <w:p>
      <w:pPr>
        <w:tabs>
          <w:tab w:val="left" w:pos="720"/>
        </w:tabs>
        <w:spacing w:line="360" w:lineRule="auto"/>
        <w:ind w:firstLine="480" w:firstLineChars="200"/>
        <w:jc w:val="left"/>
        <w:rPr>
          <w:rFonts w:ascii="Times New Roman" w:hAnsi="Times New Roman" w:eastAsia="宋体" w:cstheme="minorEastAsia"/>
          <w:bCs/>
        </w:rPr>
      </w:pPr>
      <w:r>
        <w:rPr>
          <w:rFonts w:hint="eastAsia" w:ascii="Times New Roman" w:hAnsi="Times New Roman" w:eastAsia="宋体" w:cstheme="minorEastAsia"/>
          <w:bCs/>
        </w:rPr>
        <w:t>出示证书是指，使用人使用电子证书，到相关部门现场办理业务时，通过出示二维码、条形码或验证码的方式，供相关部门扫码核验其事业单位身份、使用人的授权信息等。</w:t>
      </w:r>
    </w:p>
    <w:p>
      <w:pPr>
        <w:pStyle w:val="3"/>
      </w:pPr>
      <w:bookmarkStart w:id="62" w:name="_Toc482861895"/>
      <w:bookmarkEnd w:id="62"/>
      <w:bookmarkStart w:id="63" w:name="_Toc486411473"/>
      <w:bookmarkStart w:id="64" w:name="_Toc46304098"/>
      <w:bookmarkStart w:id="65" w:name="_Toc87541858"/>
      <w:r>
        <w:rPr>
          <w:rFonts w:hint="eastAsia"/>
        </w:rPr>
        <w:t>在线身份认证</w:t>
      </w:r>
      <w:bookmarkEnd w:id="63"/>
      <w:bookmarkEnd w:id="64"/>
      <w:bookmarkEnd w:id="65"/>
    </w:p>
    <w:p>
      <w:pPr>
        <w:tabs>
          <w:tab w:val="left" w:pos="720"/>
        </w:tabs>
        <w:spacing w:line="360" w:lineRule="auto"/>
        <w:ind w:firstLine="480" w:firstLineChars="200"/>
        <w:jc w:val="left"/>
        <w:rPr>
          <w:rFonts w:cs="Times New Roman" w:asciiTheme="minorEastAsia" w:hAnsiTheme="minorEastAsia"/>
          <w:szCs w:val="24"/>
        </w:rPr>
      </w:pPr>
      <w:r>
        <w:rPr>
          <w:rFonts w:hint="eastAsia" w:cs="Times New Roman" w:asciiTheme="minorEastAsia" w:hAnsiTheme="minorEastAsia"/>
          <w:szCs w:val="24"/>
        </w:rPr>
        <w:t>业务场景</w:t>
      </w:r>
    </w:p>
    <w:p>
      <w:pPr>
        <w:widowControl/>
        <w:jc w:val="center"/>
        <w:rPr>
          <w:rFonts w:asciiTheme="minorEastAsia" w:hAnsiTheme="minorEastAsia"/>
        </w:rPr>
      </w:pPr>
      <w:r>
        <w:rPr>
          <w:rFonts w:cs="宋体" w:asciiTheme="minorEastAsia" w:hAnsiTheme="minorEastAsia"/>
          <w:kern w:val="0"/>
          <w:szCs w:val="24"/>
        </w:rPr>
        <w:drawing>
          <wp:inline distT="0" distB="0" distL="114300" distR="114300">
            <wp:extent cx="3522980" cy="1637665"/>
            <wp:effectExtent l="0" t="0" r="1270" b="635"/>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52"/>
                    <a:stretch>
                      <a:fillRect/>
                    </a:stretch>
                  </pic:blipFill>
                  <pic:spPr>
                    <a:xfrm>
                      <a:off x="0" y="0"/>
                      <a:ext cx="3542894" cy="1647149"/>
                    </a:xfrm>
                    <a:prstGeom prst="rect">
                      <a:avLst/>
                    </a:prstGeom>
                    <a:noFill/>
                    <a:ln w="9525">
                      <a:noFill/>
                    </a:ln>
                  </pic:spPr>
                </pic:pic>
              </a:graphicData>
            </a:graphic>
          </wp:inline>
        </w:drawing>
      </w:r>
    </w:p>
    <w:p>
      <w:pPr>
        <w:tabs>
          <w:tab w:val="left" w:pos="720"/>
        </w:tabs>
        <w:spacing w:line="360" w:lineRule="auto"/>
        <w:ind w:firstLine="480" w:firstLineChars="200"/>
        <w:jc w:val="left"/>
        <w:rPr>
          <w:rFonts w:ascii="楷体" w:hAnsi="楷体" w:eastAsia="楷体" w:cstheme="minorEastAsia"/>
          <w:bCs/>
          <w:sz w:val="32"/>
          <w:szCs w:val="32"/>
        </w:rPr>
      </w:pPr>
      <w:r>
        <w:rPr>
          <w:rFonts w:hint="eastAsia" w:ascii="Times New Roman" w:hAnsi="Times New Roman" w:eastAsia="宋体" w:cstheme="minorEastAsia"/>
          <w:bCs/>
        </w:rPr>
        <w:t>在线身份认证是指，事业单位使用电子证书扫描网上业务系统的电子证书登录二维码，网上业务系统通过电子证书系统核验认证该事业单位身份的过程。</w:t>
      </w:r>
    </w:p>
    <w:p>
      <w:pPr>
        <w:spacing w:line="440" w:lineRule="exact"/>
        <w:ind w:firstLine="560" w:firstLineChars="200"/>
        <w:jc w:val="left"/>
        <w:rPr>
          <w:rFonts w:ascii="楷体" w:hAnsi="楷体" w:eastAsia="楷体"/>
          <w:sz w:val="28"/>
          <w:szCs w:val="28"/>
        </w:rPr>
      </w:pPr>
    </w:p>
    <w:sectPr>
      <w:footerReference r:id="rId4" w:type="default"/>
      <w:pgSz w:w="11907" w:h="16839"/>
      <w:pgMar w:top="1440" w:right="1247" w:bottom="1247" w:left="1247" w:header="851" w:footer="992"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C5A7D61-A8B4-40B4-B804-99660F82483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2D00E417-065F-4710-A93F-690B5F4DB8BB}"/>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宋成">
    <w:altName w:val="宋体"/>
    <w:panose1 w:val="00000000000000000000"/>
    <w:charset w:val="86"/>
    <w:family w:val="roman"/>
    <w:pitch w:val="default"/>
    <w:sig w:usb0="00000000" w:usb1="00000000" w:usb2="00000000" w:usb3="00000000" w:csb0="00000000" w:csb1="00000000"/>
    <w:embedRegular r:id="rId3" w:fontKey="{31957772-BE2C-4F85-9D98-39CA43350766}"/>
  </w:font>
  <w:font w:name="楷体">
    <w:panose1 w:val="02010609060101010101"/>
    <w:charset w:val="86"/>
    <w:family w:val="modern"/>
    <w:pitch w:val="default"/>
    <w:sig w:usb0="800002BF" w:usb1="38CF7CFA" w:usb2="00000016" w:usb3="00000000" w:csb0="00040001" w:csb1="00000000"/>
    <w:embedRegular r:id="rId4" w:fontKey="{83D07074-0900-4F14-B6FD-D08E1A442230}"/>
  </w:font>
  <w:font w:name="方正姚体简体">
    <w:panose1 w:val="03000509000000000000"/>
    <w:charset w:val="86"/>
    <w:family w:val="auto"/>
    <w:pitch w:val="default"/>
    <w:sig w:usb0="00000001" w:usb1="080E0000" w:usb2="00000000" w:usb3="00000000" w:csb0="00040000" w:csb1="00000000"/>
  </w:font>
  <w:font w:name="方正宋黑简体">
    <w:panose1 w:val="02010601030101010101"/>
    <w:charset w:val="86"/>
    <w:family w:val="auto"/>
    <w:pitch w:val="default"/>
    <w:sig w:usb0="00000001" w:usb1="080E0000" w:usb2="00000000" w:usb3="00000000" w:csb0="00040000" w:csb1="00000000"/>
  </w:font>
  <w:font w:name="方正小篆体">
    <w:panose1 w:val="03000509000000000000"/>
    <w:charset w:val="86"/>
    <w:family w:val="auto"/>
    <w:pitch w:val="default"/>
    <w:sig w:usb0="00000001" w:usb1="080E0000" w:usb2="00000000" w:usb3="00000000" w:csb0="00040000" w:csb1="00000000"/>
  </w:font>
  <w:font w:name="方正平和繁体">
    <w:panose1 w:val="03000509000000000000"/>
    <w:charset w:val="86"/>
    <w:family w:val="auto"/>
    <w:pitch w:val="default"/>
    <w:sig w:usb0="00000001" w:usb1="080E0000" w:usb2="00000000" w:usb3="00000000" w:csb0="00040000" w:csb1="00000000"/>
  </w:font>
  <w:font w:name="方正小标宋繁体">
    <w:panose1 w:val="02010601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方正楷体_GBK">
    <w:panose1 w:val="02000000000000000000"/>
    <w:charset w:val="86"/>
    <w:family w:val="auto"/>
    <w:pitch w:val="default"/>
    <w:sig w:usb0="800002BF" w:usb1="38CF7CFA" w:usb2="00000016" w:usb3="00000000" w:csb0="00040000" w:csb1="00000000"/>
  </w:font>
  <w:font w:name="方正公文小标宋">
    <w:panose1 w:val="02000500000000000000"/>
    <w:charset w:val="86"/>
    <w:family w:val="auto"/>
    <w:pitch w:val="default"/>
    <w:sig w:usb0="A00002BF" w:usb1="38CF7CFA" w:usb2="00000016" w:usb3="00000000" w:csb0="00040001" w:csb1="00000000"/>
  </w:font>
  <w:font w:name="方正楷体_GB2312">
    <w:panose1 w:val="02000000000000000000"/>
    <w:charset w:val="86"/>
    <w:family w:val="auto"/>
    <w:pitch w:val="default"/>
    <w:sig w:usb0="A00002BF" w:usb1="184F6CFA" w:usb2="00000012" w:usb3="00000000" w:csb0="00040001" w:csb1="00000000"/>
    <w:embedRegular r:id="rId5" w:fontKey="{9EEB5542-B469-4E98-80E5-B4ED9418B12A}"/>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font>
  <w:font w:name="方正仿宋_GB18030">
    <w:panose1 w:val="02000000000000000000"/>
    <w:charset w:val="86"/>
    <w:family w:val="auto"/>
    <w:pitch w:val="default"/>
    <w:sig w:usb0="00000001" w:usb1="0800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4353568"/>
      <w:docPartObj>
        <w:docPartGallery w:val="autotext"/>
      </w:docPartObj>
    </w:sdtPr>
    <w:sdtContent>
      <w:p>
        <w:pPr>
          <w:pStyle w:val="11"/>
          <w:jc w:val="center"/>
        </w:pPr>
        <w:r>
          <w:fldChar w:fldCharType="begin"/>
        </w:r>
        <w:r>
          <w:instrText xml:space="preserve">PAGE   \* MERGEFORMAT</w:instrText>
        </w:r>
        <w:r>
          <w:fldChar w:fldCharType="separate"/>
        </w:r>
        <w:r>
          <w:rPr>
            <w:lang w:val="zh-CN"/>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3013142"/>
      <w:docPartObj>
        <w:docPartGallery w:val="autotext"/>
      </w:docPartObj>
    </w:sdtPr>
    <w:sdtContent>
      <w:p>
        <w:pPr>
          <w:pStyle w:val="11"/>
          <w:jc w:val="center"/>
        </w:pPr>
        <w:r>
          <w:fldChar w:fldCharType="begin"/>
        </w:r>
        <w:r>
          <w:instrText xml:space="preserve">PAGE   \* MERGEFORMAT</w:instrText>
        </w:r>
        <w:r>
          <w:fldChar w:fldCharType="separate"/>
        </w:r>
        <w:r>
          <w:rPr>
            <w:lang w:val="zh-CN"/>
          </w:rPr>
          <w:t>19</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89C5FD"/>
    <w:multiLevelType w:val="singleLevel"/>
    <w:tmpl w:val="E889C5FD"/>
    <w:lvl w:ilvl="0" w:tentative="0">
      <w:start w:val="1"/>
      <w:numFmt w:val="decimal"/>
      <w:suff w:val="nothing"/>
      <w:lvlText w:val="（%1）"/>
      <w:lvlJc w:val="left"/>
    </w:lvl>
  </w:abstractNum>
  <w:abstractNum w:abstractNumId="1">
    <w:nsid w:val="06935FFA"/>
    <w:multiLevelType w:val="multilevel"/>
    <w:tmpl w:val="06935FFA"/>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2">
    <w:nsid w:val="45866C5B"/>
    <w:multiLevelType w:val="multilevel"/>
    <w:tmpl w:val="45866C5B"/>
    <w:lvl w:ilvl="0" w:tentative="0">
      <w:start w:val="1"/>
      <w:numFmt w:val="decimal"/>
      <w:lvlText w:val="%1)"/>
      <w:lvlJc w:val="left"/>
      <w:pPr>
        <w:ind w:left="840" w:hanging="360"/>
      </w:pPr>
      <w:rPr>
        <w:rFonts w:hint="default" w:ascii="Times New Roman" w:hAnsi="Times New Roman" w:cs="Times New Roman"/>
      </w:rPr>
    </w:lvl>
    <w:lvl w:ilvl="1" w:tentative="0">
      <w:start w:val="1"/>
      <w:numFmt w:val="lowerLetter"/>
      <w:lvlText w:val="%2)"/>
      <w:lvlJc w:val="left"/>
      <w:pPr>
        <w:ind w:left="1320" w:hanging="420"/>
      </w:pPr>
      <w:rPr>
        <w:rFonts w:hint="eastAsia" w:ascii="宋体" w:hAnsi="宋体" w:eastAsia="宋体"/>
      </w:rPr>
    </w:lvl>
    <w:lvl w:ilvl="2" w:tentative="0">
      <w:start w:val="1"/>
      <w:numFmt w:val="lowerRoman"/>
      <w:lvlText w:val="%3."/>
      <w:lvlJc w:val="right"/>
      <w:pPr>
        <w:ind w:left="1740" w:hanging="420"/>
      </w:pPr>
      <w:rPr>
        <w:rFonts w:hint="eastAsia" w:ascii="宋体" w:hAnsi="宋体" w:eastAsia="宋体"/>
      </w:rPr>
    </w:lvl>
    <w:lvl w:ilvl="3" w:tentative="0">
      <w:start w:val="1"/>
      <w:numFmt w:val="decimal"/>
      <w:lvlText w:val="%4."/>
      <w:lvlJc w:val="left"/>
      <w:pPr>
        <w:ind w:left="2160" w:hanging="420"/>
      </w:pPr>
      <w:rPr>
        <w:rFonts w:hint="eastAsia" w:ascii="宋体" w:hAnsi="宋体" w:eastAsia="宋体"/>
      </w:rPr>
    </w:lvl>
    <w:lvl w:ilvl="4" w:tentative="0">
      <w:start w:val="1"/>
      <w:numFmt w:val="lowerLetter"/>
      <w:lvlText w:val="%5)"/>
      <w:lvlJc w:val="left"/>
      <w:pPr>
        <w:ind w:left="2580" w:hanging="420"/>
      </w:pPr>
      <w:rPr>
        <w:rFonts w:hint="eastAsia" w:ascii="宋体" w:hAnsi="宋体" w:eastAsia="宋体"/>
      </w:rPr>
    </w:lvl>
    <w:lvl w:ilvl="5" w:tentative="0">
      <w:start w:val="1"/>
      <w:numFmt w:val="lowerRoman"/>
      <w:lvlText w:val="%6."/>
      <w:lvlJc w:val="right"/>
      <w:pPr>
        <w:ind w:left="3000" w:hanging="420"/>
      </w:pPr>
      <w:rPr>
        <w:rFonts w:hint="eastAsia" w:ascii="宋体" w:hAnsi="宋体" w:eastAsia="宋体"/>
      </w:rPr>
    </w:lvl>
    <w:lvl w:ilvl="6" w:tentative="0">
      <w:start w:val="1"/>
      <w:numFmt w:val="decimal"/>
      <w:lvlText w:val="%7."/>
      <w:lvlJc w:val="left"/>
      <w:pPr>
        <w:ind w:left="3420" w:hanging="420"/>
      </w:pPr>
      <w:rPr>
        <w:rFonts w:hint="eastAsia" w:ascii="宋体" w:hAnsi="宋体" w:eastAsia="宋体"/>
      </w:rPr>
    </w:lvl>
    <w:lvl w:ilvl="7" w:tentative="0">
      <w:start w:val="1"/>
      <w:numFmt w:val="lowerLetter"/>
      <w:lvlText w:val="%8)"/>
      <w:lvlJc w:val="left"/>
      <w:pPr>
        <w:ind w:left="3840" w:hanging="420"/>
      </w:pPr>
      <w:rPr>
        <w:rFonts w:hint="eastAsia" w:ascii="宋体" w:hAnsi="宋体" w:eastAsia="宋体"/>
      </w:rPr>
    </w:lvl>
    <w:lvl w:ilvl="8" w:tentative="0">
      <w:start w:val="1"/>
      <w:numFmt w:val="lowerRoman"/>
      <w:lvlText w:val="%9."/>
      <w:lvlJc w:val="right"/>
      <w:pPr>
        <w:ind w:left="4260" w:hanging="420"/>
      </w:pPr>
      <w:rPr>
        <w:rFonts w:hint="eastAsia" w:ascii="宋体" w:hAnsi="宋体" w:eastAsia="宋体"/>
      </w:rPr>
    </w:lvl>
  </w:abstractNum>
  <w:abstractNum w:abstractNumId="3">
    <w:nsid w:val="4DA32D43"/>
    <w:multiLevelType w:val="multilevel"/>
    <w:tmpl w:val="4DA32D43"/>
    <w:lvl w:ilvl="0" w:tentative="0">
      <w:start w:val="1"/>
      <w:numFmt w:val="decimal"/>
      <w:lvlText w:val="%1)"/>
      <w:lvlJc w:val="left"/>
      <w:pPr>
        <w:ind w:left="840" w:hanging="360"/>
      </w:pPr>
      <w:rPr>
        <w:rFonts w:hint="default" w:ascii="Times New Roman" w:hAnsi="Times New Roman" w:cs="Times New Roman"/>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4">
    <w:nsid w:val="572277A9"/>
    <w:multiLevelType w:val="multilevel"/>
    <w:tmpl w:val="572277A9"/>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5">
    <w:nsid w:val="6E824328"/>
    <w:multiLevelType w:val="multilevel"/>
    <w:tmpl w:val="6E824328"/>
    <w:lvl w:ilvl="0" w:tentative="0">
      <w:start w:val="1"/>
      <w:numFmt w:val="decimal"/>
      <w:pStyle w:val="2"/>
      <w:lvlText w:val="%1."/>
      <w:lvlJc w:val="left"/>
      <w:pPr>
        <w:ind w:left="425" w:hanging="425"/>
      </w:pPr>
    </w:lvl>
    <w:lvl w:ilvl="1" w:tentative="0">
      <w:start w:val="1"/>
      <w:numFmt w:val="decimal"/>
      <w:pStyle w:val="3"/>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b w:val="0"/>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5"/>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0MTFjMDA4MGViNzkxMjhkYTc1MDY2OTIxZjQ2MDYifQ=="/>
  </w:docVars>
  <w:rsids>
    <w:rsidRoot w:val="007844DE"/>
    <w:rsid w:val="00001D86"/>
    <w:rsid w:val="00021E1C"/>
    <w:rsid w:val="00041E6E"/>
    <w:rsid w:val="00043B57"/>
    <w:rsid w:val="00050D45"/>
    <w:rsid w:val="00055976"/>
    <w:rsid w:val="0006191D"/>
    <w:rsid w:val="00065A7A"/>
    <w:rsid w:val="00072EAC"/>
    <w:rsid w:val="00074D22"/>
    <w:rsid w:val="00076567"/>
    <w:rsid w:val="0008183B"/>
    <w:rsid w:val="0009021F"/>
    <w:rsid w:val="00092F59"/>
    <w:rsid w:val="00095BD3"/>
    <w:rsid w:val="000A298C"/>
    <w:rsid w:val="000B1044"/>
    <w:rsid w:val="000B2F67"/>
    <w:rsid w:val="000B61C0"/>
    <w:rsid w:val="000C42F5"/>
    <w:rsid w:val="000C6EAE"/>
    <w:rsid w:val="000D023F"/>
    <w:rsid w:val="000E3ECC"/>
    <w:rsid w:val="000E6014"/>
    <w:rsid w:val="000E74D8"/>
    <w:rsid w:val="000F1955"/>
    <w:rsid w:val="000F25F9"/>
    <w:rsid w:val="000F2AC5"/>
    <w:rsid w:val="00100A98"/>
    <w:rsid w:val="0010270D"/>
    <w:rsid w:val="001077B8"/>
    <w:rsid w:val="001154EA"/>
    <w:rsid w:val="0014453D"/>
    <w:rsid w:val="00145240"/>
    <w:rsid w:val="00151ED1"/>
    <w:rsid w:val="001540A4"/>
    <w:rsid w:val="00160A13"/>
    <w:rsid w:val="00163982"/>
    <w:rsid w:val="00167E31"/>
    <w:rsid w:val="00181FE1"/>
    <w:rsid w:val="00191307"/>
    <w:rsid w:val="001961D6"/>
    <w:rsid w:val="001A4ACE"/>
    <w:rsid w:val="001B7CAF"/>
    <w:rsid w:val="001B7CB7"/>
    <w:rsid w:val="001C2793"/>
    <w:rsid w:val="001C303F"/>
    <w:rsid w:val="001C747B"/>
    <w:rsid w:val="001D1867"/>
    <w:rsid w:val="001E1B1A"/>
    <w:rsid w:val="001E28C4"/>
    <w:rsid w:val="001F1EA3"/>
    <w:rsid w:val="001F4151"/>
    <w:rsid w:val="001F489A"/>
    <w:rsid w:val="0020162D"/>
    <w:rsid w:val="002026E1"/>
    <w:rsid w:val="002041D4"/>
    <w:rsid w:val="002047AC"/>
    <w:rsid w:val="00214DCA"/>
    <w:rsid w:val="00215982"/>
    <w:rsid w:val="00217ED1"/>
    <w:rsid w:val="00225F5F"/>
    <w:rsid w:val="00235EB5"/>
    <w:rsid w:val="00237DE3"/>
    <w:rsid w:val="00244342"/>
    <w:rsid w:val="00251205"/>
    <w:rsid w:val="00254082"/>
    <w:rsid w:val="002668E6"/>
    <w:rsid w:val="00270B44"/>
    <w:rsid w:val="002731F0"/>
    <w:rsid w:val="0027362E"/>
    <w:rsid w:val="002773A4"/>
    <w:rsid w:val="002804DE"/>
    <w:rsid w:val="00281A40"/>
    <w:rsid w:val="00283D91"/>
    <w:rsid w:val="002844DF"/>
    <w:rsid w:val="002962A8"/>
    <w:rsid w:val="002A69A0"/>
    <w:rsid w:val="002B78DD"/>
    <w:rsid w:val="002C3A01"/>
    <w:rsid w:val="002C73B3"/>
    <w:rsid w:val="002C77C4"/>
    <w:rsid w:val="002C7AB0"/>
    <w:rsid w:val="002D0040"/>
    <w:rsid w:val="002D2A76"/>
    <w:rsid w:val="002D5191"/>
    <w:rsid w:val="002D5EF9"/>
    <w:rsid w:val="002D638F"/>
    <w:rsid w:val="002E1335"/>
    <w:rsid w:val="002E19A7"/>
    <w:rsid w:val="002E4A50"/>
    <w:rsid w:val="002E511D"/>
    <w:rsid w:val="002F1649"/>
    <w:rsid w:val="002F44DA"/>
    <w:rsid w:val="002F4DAA"/>
    <w:rsid w:val="002F6D82"/>
    <w:rsid w:val="003057E8"/>
    <w:rsid w:val="0032215B"/>
    <w:rsid w:val="00322D08"/>
    <w:rsid w:val="00324733"/>
    <w:rsid w:val="00330D0F"/>
    <w:rsid w:val="003312CD"/>
    <w:rsid w:val="00331CD0"/>
    <w:rsid w:val="003345FF"/>
    <w:rsid w:val="0033744B"/>
    <w:rsid w:val="0034022B"/>
    <w:rsid w:val="003417A7"/>
    <w:rsid w:val="0034388F"/>
    <w:rsid w:val="00366B27"/>
    <w:rsid w:val="0036782C"/>
    <w:rsid w:val="003711EA"/>
    <w:rsid w:val="0037247C"/>
    <w:rsid w:val="0038248D"/>
    <w:rsid w:val="003875DC"/>
    <w:rsid w:val="0039085E"/>
    <w:rsid w:val="003908EB"/>
    <w:rsid w:val="003961EC"/>
    <w:rsid w:val="003A4E08"/>
    <w:rsid w:val="003B3C0E"/>
    <w:rsid w:val="003B3E59"/>
    <w:rsid w:val="003B4259"/>
    <w:rsid w:val="003C0177"/>
    <w:rsid w:val="003C2189"/>
    <w:rsid w:val="003E09C4"/>
    <w:rsid w:val="003E0C04"/>
    <w:rsid w:val="003E3B9F"/>
    <w:rsid w:val="003F134E"/>
    <w:rsid w:val="003F5CDC"/>
    <w:rsid w:val="003F6824"/>
    <w:rsid w:val="003F6D06"/>
    <w:rsid w:val="00401E02"/>
    <w:rsid w:val="004140CC"/>
    <w:rsid w:val="00414230"/>
    <w:rsid w:val="00427E36"/>
    <w:rsid w:val="004361D6"/>
    <w:rsid w:val="004369C7"/>
    <w:rsid w:val="00441B44"/>
    <w:rsid w:val="00446A7E"/>
    <w:rsid w:val="0045262F"/>
    <w:rsid w:val="00456E1B"/>
    <w:rsid w:val="00461C4B"/>
    <w:rsid w:val="0047085E"/>
    <w:rsid w:val="00472857"/>
    <w:rsid w:val="00493FB2"/>
    <w:rsid w:val="004957E4"/>
    <w:rsid w:val="004A0943"/>
    <w:rsid w:val="004A2AA9"/>
    <w:rsid w:val="004B4C12"/>
    <w:rsid w:val="004C5996"/>
    <w:rsid w:val="004D1006"/>
    <w:rsid w:val="004F3707"/>
    <w:rsid w:val="00503563"/>
    <w:rsid w:val="00504B1D"/>
    <w:rsid w:val="00510674"/>
    <w:rsid w:val="005124E2"/>
    <w:rsid w:val="0051288D"/>
    <w:rsid w:val="00516229"/>
    <w:rsid w:val="00517035"/>
    <w:rsid w:val="00522E70"/>
    <w:rsid w:val="00532942"/>
    <w:rsid w:val="005335D8"/>
    <w:rsid w:val="00542671"/>
    <w:rsid w:val="0054357C"/>
    <w:rsid w:val="005476ED"/>
    <w:rsid w:val="00547B54"/>
    <w:rsid w:val="00571724"/>
    <w:rsid w:val="0057475A"/>
    <w:rsid w:val="00577162"/>
    <w:rsid w:val="00583739"/>
    <w:rsid w:val="005937DF"/>
    <w:rsid w:val="005B1A35"/>
    <w:rsid w:val="005D0877"/>
    <w:rsid w:val="005F1553"/>
    <w:rsid w:val="005F58BB"/>
    <w:rsid w:val="005F5B05"/>
    <w:rsid w:val="006013CA"/>
    <w:rsid w:val="00605400"/>
    <w:rsid w:val="00607719"/>
    <w:rsid w:val="00610C41"/>
    <w:rsid w:val="00616FFA"/>
    <w:rsid w:val="00643C79"/>
    <w:rsid w:val="00646AFA"/>
    <w:rsid w:val="00656DCB"/>
    <w:rsid w:val="006612A2"/>
    <w:rsid w:val="00663DF9"/>
    <w:rsid w:val="00666319"/>
    <w:rsid w:val="00696CDD"/>
    <w:rsid w:val="006A1681"/>
    <w:rsid w:val="006A31FA"/>
    <w:rsid w:val="006A378A"/>
    <w:rsid w:val="006A4264"/>
    <w:rsid w:val="006A578C"/>
    <w:rsid w:val="006A5D1F"/>
    <w:rsid w:val="006A6923"/>
    <w:rsid w:val="006B369E"/>
    <w:rsid w:val="006B374F"/>
    <w:rsid w:val="006B5EAB"/>
    <w:rsid w:val="006D2464"/>
    <w:rsid w:val="006D3B1B"/>
    <w:rsid w:val="006E15CF"/>
    <w:rsid w:val="006E16BE"/>
    <w:rsid w:val="006E4611"/>
    <w:rsid w:val="006E7E9A"/>
    <w:rsid w:val="006F57E9"/>
    <w:rsid w:val="007026D0"/>
    <w:rsid w:val="00712EE8"/>
    <w:rsid w:val="00715EFE"/>
    <w:rsid w:val="00716C3F"/>
    <w:rsid w:val="00732B9E"/>
    <w:rsid w:val="00733C64"/>
    <w:rsid w:val="00733D1C"/>
    <w:rsid w:val="00737436"/>
    <w:rsid w:val="0074783D"/>
    <w:rsid w:val="00747A18"/>
    <w:rsid w:val="00753FC4"/>
    <w:rsid w:val="00760260"/>
    <w:rsid w:val="0076112C"/>
    <w:rsid w:val="0076222E"/>
    <w:rsid w:val="00776D4E"/>
    <w:rsid w:val="007844DE"/>
    <w:rsid w:val="0078512E"/>
    <w:rsid w:val="007933DA"/>
    <w:rsid w:val="007948E8"/>
    <w:rsid w:val="007A35B6"/>
    <w:rsid w:val="007A5904"/>
    <w:rsid w:val="007B50D0"/>
    <w:rsid w:val="007B5F86"/>
    <w:rsid w:val="007D45C2"/>
    <w:rsid w:val="007D5883"/>
    <w:rsid w:val="007E13C8"/>
    <w:rsid w:val="007E570F"/>
    <w:rsid w:val="007F5B39"/>
    <w:rsid w:val="007F5CD0"/>
    <w:rsid w:val="007F689F"/>
    <w:rsid w:val="00800758"/>
    <w:rsid w:val="00814247"/>
    <w:rsid w:val="00814705"/>
    <w:rsid w:val="00824571"/>
    <w:rsid w:val="008271F4"/>
    <w:rsid w:val="00831156"/>
    <w:rsid w:val="008311B6"/>
    <w:rsid w:val="00831E1E"/>
    <w:rsid w:val="00834A84"/>
    <w:rsid w:val="008374EB"/>
    <w:rsid w:val="00841D85"/>
    <w:rsid w:val="00843087"/>
    <w:rsid w:val="00851867"/>
    <w:rsid w:val="0087463D"/>
    <w:rsid w:val="0087683E"/>
    <w:rsid w:val="00877AD1"/>
    <w:rsid w:val="008821DE"/>
    <w:rsid w:val="00885F49"/>
    <w:rsid w:val="00886423"/>
    <w:rsid w:val="00887D11"/>
    <w:rsid w:val="0089391B"/>
    <w:rsid w:val="00893D0B"/>
    <w:rsid w:val="008943B6"/>
    <w:rsid w:val="00895785"/>
    <w:rsid w:val="008A5BAE"/>
    <w:rsid w:val="008B425A"/>
    <w:rsid w:val="008B547A"/>
    <w:rsid w:val="008B6B49"/>
    <w:rsid w:val="008C2123"/>
    <w:rsid w:val="008C5B13"/>
    <w:rsid w:val="008C69B5"/>
    <w:rsid w:val="008D5FC9"/>
    <w:rsid w:val="008F205E"/>
    <w:rsid w:val="008F7048"/>
    <w:rsid w:val="00902814"/>
    <w:rsid w:val="00910943"/>
    <w:rsid w:val="00910A51"/>
    <w:rsid w:val="00912B75"/>
    <w:rsid w:val="00915BDE"/>
    <w:rsid w:val="009164FA"/>
    <w:rsid w:val="009217F8"/>
    <w:rsid w:val="009278D9"/>
    <w:rsid w:val="00935178"/>
    <w:rsid w:val="0093518F"/>
    <w:rsid w:val="009404BC"/>
    <w:rsid w:val="0094136E"/>
    <w:rsid w:val="009423D6"/>
    <w:rsid w:val="00947038"/>
    <w:rsid w:val="00947D2C"/>
    <w:rsid w:val="009501CA"/>
    <w:rsid w:val="00951F7D"/>
    <w:rsid w:val="00956F68"/>
    <w:rsid w:val="00960B11"/>
    <w:rsid w:val="00961EC2"/>
    <w:rsid w:val="009672D8"/>
    <w:rsid w:val="00970255"/>
    <w:rsid w:val="00970B41"/>
    <w:rsid w:val="009809D1"/>
    <w:rsid w:val="0098146F"/>
    <w:rsid w:val="00981906"/>
    <w:rsid w:val="00984DE6"/>
    <w:rsid w:val="00985BFF"/>
    <w:rsid w:val="009879B7"/>
    <w:rsid w:val="009911EA"/>
    <w:rsid w:val="00994ADF"/>
    <w:rsid w:val="00996972"/>
    <w:rsid w:val="009B4350"/>
    <w:rsid w:val="009B73E4"/>
    <w:rsid w:val="009C6BC5"/>
    <w:rsid w:val="009D0005"/>
    <w:rsid w:val="009D167D"/>
    <w:rsid w:val="009E1AC0"/>
    <w:rsid w:val="009E3028"/>
    <w:rsid w:val="009E4AE5"/>
    <w:rsid w:val="009F190C"/>
    <w:rsid w:val="009F1CFF"/>
    <w:rsid w:val="00A0448E"/>
    <w:rsid w:val="00A13076"/>
    <w:rsid w:val="00A1338C"/>
    <w:rsid w:val="00A24020"/>
    <w:rsid w:val="00A253B4"/>
    <w:rsid w:val="00A3061C"/>
    <w:rsid w:val="00A4777E"/>
    <w:rsid w:val="00A531BE"/>
    <w:rsid w:val="00A575FF"/>
    <w:rsid w:val="00A61652"/>
    <w:rsid w:val="00A61DDC"/>
    <w:rsid w:val="00A64986"/>
    <w:rsid w:val="00A70421"/>
    <w:rsid w:val="00A72682"/>
    <w:rsid w:val="00A75A82"/>
    <w:rsid w:val="00A75B26"/>
    <w:rsid w:val="00A81776"/>
    <w:rsid w:val="00A82949"/>
    <w:rsid w:val="00A87E2A"/>
    <w:rsid w:val="00A93998"/>
    <w:rsid w:val="00AA0EC5"/>
    <w:rsid w:val="00AA27C3"/>
    <w:rsid w:val="00AC2E9B"/>
    <w:rsid w:val="00AC7AF4"/>
    <w:rsid w:val="00AD2C84"/>
    <w:rsid w:val="00AE28E2"/>
    <w:rsid w:val="00AF08F4"/>
    <w:rsid w:val="00AF26FB"/>
    <w:rsid w:val="00AF2B06"/>
    <w:rsid w:val="00AF7C65"/>
    <w:rsid w:val="00B029B8"/>
    <w:rsid w:val="00B05B5B"/>
    <w:rsid w:val="00B15D74"/>
    <w:rsid w:val="00B2356B"/>
    <w:rsid w:val="00B253BE"/>
    <w:rsid w:val="00B25A49"/>
    <w:rsid w:val="00B2671C"/>
    <w:rsid w:val="00B436BD"/>
    <w:rsid w:val="00B5246C"/>
    <w:rsid w:val="00B536D0"/>
    <w:rsid w:val="00B54FBF"/>
    <w:rsid w:val="00B553C1"/>
    <w:rsid w:val="00B558FF"/>
    <w:rsid w:val="00B73405"/>
    <w:rsid w:val="00B817FB"/>
    <w:rsid w:val="00B81F08"/>
    <w:rsid w:val="00B83055"/>
    <w:rsid w:val="00B8307B"/>
    <w:rsid w:val="00B87414"/>
    <w:rsid w:val="00B961BF"/>
    <w:rsid w:val="00BA270A"/>
    <w:rsid w:val="00BA7BE4"/>
    <w:rsid w:val="00BB20F6"/>
    <w:rsid w:val="00BC07B9"/>
    <w:rsid w:val="00BD21C3"/>
    <w:rsid w:val="00BE1272"/>
    <w:rsid w:val="00BE27DA"/>
    <w:rsid w:val="00BF5110"/>
    <w:rsid w:val="00BF718B"/>
    <w:rsid w:val="00C03FB7"/>
    <w:rsid w:val="00C0583A"/>
    <w:rsid w:val="00C07AE3"/>
    <w:rsid w:val="00C2586D"/>
    <w:rsid w:val="00C44091"/>
    <w:rsid w:val="00C502E4"/>
    <w:rsid w:val="00C56DCC"/>
    <w:rsid w:val="00C62C68"/>
    <w:rsid w:val="00C62DE9"/>
    <w:rsid w:val="00C700F3"/>
    <w:rsid w:val="00C74F3B"/>
    <w:rsid w:val="00C77914"/>
    <w:rsid w:val="00C80E76"/>
    <w:rsid w:val="00C831FF"/>
    <w:rsid w:val="00C84E8E"/>
    <w:rsid w:val="00C8635A"/>
    <w:rsid w:val="00C949E5"/>
    <w:rsid w:val="00C95CE8"/>
    <w:rsid w:val="00C95CF9"/>
    <w:rsid w:val="00C969AA"/>
    <w:rsid w:val="00CA12AF"/>
    <w:rsid w:val="00CA7403"/>
    <w:rsid w:val="00CB3A5D"/>
    <w:rsid w:val="00CC34D2"/>
    <w:rsid w:val="00CC3AB3"/>
    <w:rsid w:val="00CC67E8"/>
    <w:rsid w:val="00CE1FF8"/>
    <w:rsid w:val="00CE7AA7"/>
    <w:rsid w:val="00CF1C0F"/>
    <w:rsid w:val="00CF481B"/>
    <w:rsid w:val="00D057CB"/>
    <w:rsid w:val="00D078FF"/>
    <w:rsid w:val="00D1116C"/>
    <w:rsid w:val="00D17AF7"/>
    <w:rsid w:val="00D265BA"/>
    <w:rsid w:val="00D34C47"/>
    <w:rsid w:val="00D407F3"/>
    <w:rsid w:val="00D424FE"/>
    <w:rsid w:val="00D447DC"/>
    <w:rsid w:val="00D46185"/>
    <w:rsid w:val="00D510CD"/>
    <w:rsid w:val="00D52675"/>
    <w:rsid w:val="00D52C42"/>
    <w:rsid w:val="00D546F5"/>
    <w:rsid w:val="00D664C9"/>
    <w:rsid w:val="00D74101"/>
    <w:rsid w:val="00D76A49"/>
    <w:rsid w:val="00D829E3"/>
    <w:rsid w:val="00D85D31"/>
    <w:rsid w:val="00D87E42"/>
    <w:rsid w:val="00D930D5"/>
    <w:rsid w:val="00D96069"/>
    <w:rsid w:val="00DA46A6"/>
    <w:rsid w:val="00DA6237"/>
    <w:rsid w:val="00DA64AF"/>
    <w:rsid w:val="00DB42FA"/>
    <w:rsid w:val="00DB5BF2"/>
    <w:rsid w:val="00DC1BE9"/>
    <w:rsid w:val="00DC362B"/>
    <w:rsid w:val="00DC6F8D"/>
    <w:rsid w:val="00DD0456"/>
    <w:rsid w:val="00DD106F"/>
    <w:rsid w:val="00DE4F5D"/>
    <w:rsid w:val="00E13B46"/>
    <w:rsid w:val="00E20375"/>
    <w:rsid w:val="00E4457F"/>
    <w:rsid w:val="00E473D3"/>
    <w:rsid w:val="00E56D47"/>
    <w:rsid w:val="00E867EE"/>
    <w:rsid w:val="00E869BD"/>
    <w:rsid w:val="00E86FE4"/>
    <w:rsid w:val="00E87000"/>
    <w:rsid w:val="00E87A5B"/>
    <w:rsid w:val="00E9216E"/>
    <w:rsid w:val="00EA3A1A"/>
    <w:rsid w:val="00EA3EB0"/>
    <w:rsid w:val="00ED01A3"/>
    <w:rsid w:val="00EE07EF"/>
    <w:rsid w:val="00EE31DE"/>
    <w:rsid w:val="00EF3910"/>
    <w:rsid w:val="00EF67A6"/>
    <w:rsid w:val="00F04C54"/>
    <w:rsid w:val="00F0507C"/>
    <w:rsid w:val="00F07F26"/>
    <w:rsid w:val="00F126DD"/>
    <w:rsid w:val="00F21023"/>
    <w:rsid w:val="00F24B96"/>
    <w:rsid w:val="00F33E7A"/>
    <w:rsid w:val="00F3511E"/>
    <w:rsid w:val="00F35698"/>
    <w:rsid w:val="00F36453"/>
    <w:rsid w:val="00F37DA1"/>
    <w:rsid w:val="00F46409"/>
    <w:rsid w:val="00F466A5"/>
    <w:rsid w:val="00F519B3"/>
    <w:rsid w:val="00F60A65"/>
    <w:rsid w:val="00F63FA9"/>
    <w:rsid w:val="00F66AC9"/>
    <w:rsid w:val="00F745A7"/>
    <w:rsid w:val="00F8736E"/>
    <w:rsid w:val="00FA002F"/>
    <w:rsid w:val="00FA09D8"/>
    <w:rsid w:val="00FA2F83"/>
    <w:rsid w:val="00FA5426"/>
    <w:rsid w:val="00FB38F7"/>
    <w:rsid w:val="00FB5DB2"/>
    <w:rsid w:val="00FC4F78"/>
    <w:rsid w:val="00FD2D19"/>
    <w:rsid w:val="00FE7F52"/>
    <w:rsid w:val="00FF49D1"/>
    <w:rsid w:val="01034065"/>
    <w:rsid w:val="01BC1528"/>
    <w:rsid w:val="024C5CAB"/>
    <w:rsid w:val="032F65FC"/>
    <w:rsid w:val="03340612"/>
    <w:rsid w:val="03595690"/>
    <w:rsid w:val="03EF1848"/>
    <w:rsid w:val="044A7892"/>
    <w:rsid w:val="04E3581C"/>
    <w:rsid w:val="055B30B9"/>
    <w:rsid w:val="05672915"/>
    <w:rsid w:val="061E3418"/>
    <w:rsid w:val="072E068A"/>
    <w:rsid w:val="073F7405"/>
    <w:rsid w:val="0A957629"/>
    <w:rsid w:val="0CFD16A4"/>
    <w:rsid w:val="0D55441D"/>
    <w:rsid w:val="0D963149"/>
    <w:rsid w:val="0F297397"/>
    <w:rsid w:val="10430DE9"/>
    <w:rsid w:val="110C48DD"/>
    <w:rsid w:val="11410CE8"/>
    <w:rsid w:val="11FB5747"/>
    <w:rsid w:val="141D62A3"/>
    <w:rsid w:val="147B7EA1"/>
    <w:rsid w:val="162076FB"/>
    <w:rsid w:val="17BB672D"/>
    <w:rsid w:val="19740702"/>
    <w:rsid w:val="19B17EBE"/>
    <w:rsid w:val="1B1C1BC5"/>
    <w:rsid w:val="1B932E19"/>
    <w:rsid w:val="1BAC4887"/>
    <w:rsid w:val="1D034279"/>
    <w:rsid w:val="1E9B6C92"/>
    <w:rsid w:val="1FE63EF6"/>
    <w:rsid w:val="1FF50B5A"/>
    <w:rsid w:val="20553628"/>
    <w:rsid w:val="21805155"/>
    <w:rsid w:val="22A82218"/>
    <w:rsid w:val="238804CB"/>
    <w:rsid w:val="2428221D"/>
    <w:rsid w:val="25161B9B"/>
    <w:rsid w:val="256B319A"/>
    <w:rsid w:val="25A4355A"/>
    <w:rsid w:val="29444465"/>
    <w:rsid w:val="29CE5757"/>
    <w:rsid w:val="29F47192"/>
    <w:rsid w:val="2B557E4C"/>
    <w:rsid w:val="2C317A15"/>
    <w:rsid w:val="2C322E57"/>
    <w:rsid w:val="2C681AE6"/>
    <w:rsid w:val="2D1B1625"/>
    <w:rsid w:val="2D6B7AAF"/>
    <w:rsid w:val="2D6B7C54"/>
    <w:rsid w:val="2D7D7E22"/>
    <w:rsid w:val="2E070504"/>
    <w:rsid w:val="2E833CF5"/>
    <w:rsid w:val="2F6851EE"/>
    <w:rsid w:val="32A46243"/>
    <w:rsid w:val="32C370F9"/>
    <w:rsid w:val="32D22A86"/>
    <w:rsid w:val="32E771FA"/>
    <w:rsid w:val="33A52C97"/>
    <w:rsid w:val="35595FCF"/>
    <w:rsid w:val="3564259B"/>
    <w:rsid w:val="362C2E89"/>
    <w:rsid w:val="36540830"/>
    <w:rsid w:val="37C0348A"/>
    <w:rsid w:val="383648CF"/>
    <w:rsid w:val="38833EEC"/>
    <w:rsid w:val="38900C8B"/>
    <w:rsid w:val="39393B01"/>
    <w:rsid w:val="3BE66B74"/>
    <w:rsid w:val="3DB61B8A"/>
    <w:rsid w:val="3DD54DE9"/>
    <w:rsid w:val="3E5A17A2"/>
    <w:rsid w:val="3F142A11"/>
    <w:rsid w:val="3F65469C"/>
    <w:rsid w:val="41B958C1"/>
    <w:rsid w:val="43D2644A"/>
    <w:rsid w:val="45D94494"/>
    <w:rsid w:val="48767E05"/>
    <w:rsid w:val="487E62EF"/>
    <w:rsid w:val="496E7294"/>
    <w:rsid w:val="49DA0974"/>
    <w:rsid w:val="4BA93D67"/>
    <w:rsid w:val="4D3540D2"/>
    <w:rsid w:val="4D5C1497"/>
    <w:rsid w:val="4E451D72"/>
    <w:rsid w:val="50D04405"/>
    <w:rsid w:val="5224735C"/>
    <w:rsid w:val="53BF5B22"/>
    <w:rsid w:val="54350C0C"/>
    <w:rsid w:val="54CE09F8"/>
    <w:rsid w:val="55162DAF"/>
    <w:rsid w:val="5601177E"/>
    <w:rsid w:val="564F3EAA"/>
    <w:rsid w:val="584148E0"/>
    <w:rsid w:val="58AC55EB"/>
    <w:rsid w:val="5BBB5A71"/>
    <w:rsid w:val="5BCA29D9"/>
    <w:rsid w:val="5D1400A4"/>
    <w:rsid w:val="5E1D1504"/>
    <w:rsid w:val="5E282DE1"/>
    <w:rsid w:val="5FB96E42"/>
    <w:rsid w:val="606F40C8"/>
    <w:rsid w:val="60FD1B5C"/>
    <w:rsid w:val="62712B2F"/>
    <w:rsid w:val="630A510F"/>
    <w:rsid w:val="6445282D"/>
    <w:rsid w:val="66216194"/>
    <w:rsid w:val="6777848B"/>
    <w:rsid w:val="680352EE"/>
    <w:rsid w:val="683F459A"/>
    <w:rsid w:val="69E22362"/>
    <w:rsid w:val="6A1C1B9B"/>
    <w:rsid w:val="6B086362"/>
    <w:rsid w:val="6D8A0EA2"/>
    <w:rsid w:val="6E00080C"/>
    <w:rsid w:val="6E713AE0"/>
    <w:rsid w:val="6E9A388F"/>
    <w:rsid w:val="6EC022DF"/>
    <w:rsid w:val="6EF96704"/>
    <w:rsid w:val="6EFA276D"/>
    <w:rsid w:val="6F16027F"/>
    <w:rsid w:val="721F7202"/>
    <w:rsid w:val="72221F1D"/>
    <w:rsid w:val="722B59BC"/>
    <w:rsid w:val="73593BFF"/>
    <w:rsid w:val="74FF7C7E"/>
    <w:rsid w:val="76AA3E9C"/>
    <w:rsid w:val="76EA7C10"/>
    <w:rsid w:val="780316B6"/>
    <w:rsid w:val="79162E8C"/>
    <w:rsid w:val="7A167D15"/>
    <w:rsid w:val="7B5D2F07"/>
    <w:rsid w:val="7C1642B9"/>
    <w:rsid w:val="7C997C1D"/>
    <w:rsid w:val="7D2627EA"/>
    <w:rsid w:val="7D657E14"/>
    <w:rsid w:val="7D837746"/>
    <w:rsid w:val="7EED5704"/>
    <w:rsid w:val="7FEDBD1A"/>
    <w:rsid w:val="A7FFFF41"/>
    <w:rsid w:val="BECE6386"/>
    <w:rsid w:val="C56F8CC6"/>
    <w:rsid w:val="DBDFFFED"/>
    <w:rsid w:val="DFAF5BBA"/>
    <w:rsid w:val="FAEFF443"/>
    <w:rsid w:val="FE9E4A56"/>
    <w:rsid w:val="FFFE9E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3"/>
    <w:qFormat/>
    <w:uiPriority w:val="9"/>
    <w:pPr>
      <w:keepNext/>
      <w:keepLines/>
      <w:numPr>
        <w:ilvl w:val="0"/>
        <w:numId w:val="1"/>
      </w:numPr>
      <w:tabs>
        <w:tab w:val="left" w:pos="574"/>
      </w:tabs>
      <w:spacing w:before="340" w:after="330" w:line="360" w:lineRule="auto"/>
      <w:outlineLvl w:val="0"/>
    </w:pPr>
    <w:rPr>
      <w:rFonts w:eastAsia="黑体"/>
      <w:kern w:val="44"/>
      <w:sz w:val="32"/>
      <w:szCs w:val="44"/>
    </w:rPr>
  </w:style>
  <w:style w:type="paragraph" w:styleId="3">
    <w:name w:val="heading 2"/>
    <w:basedOn w:val="1"/>
    <w:next w:val="1"/>
    <w:link w:val="24"/>
    <w:unhideWhenUsed/>
    <w:qFormat/>
    <w:uiPriority w:val="9"/>
    <w:pPr>
      <w:keepNext/>
      <w:keepLines/>
      <w:numPr>
        <w:ilvl w:val="1"/>
        <w:numId w:val="1"/>
      </w:numPr>
      <w:spacing w:before="260" w:after="260" w:line="360" w:lineRule="auto"/>
      <w:outlineLvl w:val="1"/>
    </w:pPr>
    <w:rPr>
      <w:rFonts w:eastAsia="黑体"/>
      <w:sz w:val="30"/>
      <w:szCs w:val="44"/>
    </w:rPr>
  </w:style>
  <w:style w:type="paragraph" w:styleId="4">
    <w:name w:val="heading 3"/>
    <w:basedOn w:val="1"/>
    <w:next w:val="1"/>
    <w:link w:val="25"/>
    <w:unhideWhenUsed/>
    <w:qFormat/>
    <w:uiPriority w:val="9"/>
    <w:pPr>
      <w:keepNext/>
      <w:keepLines/>
      <w:spacing w:before="260" w:after="260" w:line="416" w:lineRule="auto"/>
      <w:outlineLvl w:val="2"/>
    </w:pPr>
    <w:rPr>
      <w:rFonts w:eastAsia="黑体"/>
      <w:b/>
      <w:bCs/>
      <w:sz w:val="28"/>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link w:val="28"/>
    <w:unhideWhenUsed/>
    <w:qFormat/>
    <w:uiPriority w:val="0"/>
    <w:rPr>
      <w:rFonts w:eastAsia="黑体" w:asciiTheme="majorHAnsi" w:hAnsiTheme="majorHAnsi" w:cstheme="majorBidi"/>
      <w:sz w:val="20"/>
      <w:szCs w:val="20"/>
    </w:rPr>
  </w:style>
  <w:style w:type="paragraph" w:styleId="7">
    <w:name w:val="Document Map"/>
    <w:basedOn w:val="1"/>
    <w:link w:val="34"/>
    <w:semiHidden/>
    <w:unhideWhenUsed/>
    <w:qFormat/>
    <w:uiPriority w:val="99"/>
    <w:rPr>
      <w:rFonts w:ascii="宋体" w:eastAsia="宋体"/>
      <w:sz w:val="18"/>
      <w:szCs w:val="18"/>
    </w:rPr>
  </w:style>
  <w:style w:type="paragraph" w:styleId="8">
    <w:name w:val="annotation text"/>
    <w:basedOn w:val="1"/>
    <w:link w:val="30"/>
    <w:semiHidden/>
    <w:unhideWhenUsed/>
    <w:qFormat/>
    <w:uiPriority w:val="99"/>
    <w:pPr>
      <w:jc w:val="left"/>
    </w:pPr>
    <w:rPr>
      <w:sz w:val="21"/>
    </w:rPr>
  </w:style>
  <w:style w:type="paragraph" w:styleId="9">
    <w:name w:val="toc 3"/>
    <w:basedOn w:val="1"/>
    <w:next w:val="1"/>
    <w:unhideWhenUsed/>
    <w:qFormat/>
    <w:uiPriority w:val="39"/>
    <w:pPr>
      <w:ind w:left="840" w:leftChars="400"/>
    </w:pPr>
    <w:rPr>
      <w:sz w:val="21"/>
    </w:rPr>
  </w:style>
  <w:style w:type="paragraph" w:styleId="10">
    <w:name w:val="Balloon Text"/>
    <w:basedOn w:val="1"/>
    <w:link w:val="29"/>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line="360" w:lineRule="auto"/>
      <w:jc w:val="left"/>
    </w:pPr>
    <w:rPr>
      <w:rFonts w:ascii="Calibri" w:hAnsi="Calibri" w:eastAsia="宋体" w:cs="Calibri"/>
      <w:bCs/>
      <w:caps/>
      <w:sz w:val="20"/>
      <w:szCs w:val="20"/>
    </w:rPr>
  </w:style>
  <w:style w:type="paragraph" w:styleId="14">
    <w:name w:val="toc 2"/>
    <w:basedOn w:val="1"/>
    <w:next w:val="1"/>
    <w:qFormat/>
    <w:uiPriority w:val="39"/>
    <w:pPr>
      <w:spacing w:line="360" w:lineRule="auto"/>
      <w:ind w:firstLine="200" w:firstLineChars="200"/>
      <w:jc w:val="left"/>
    </w:pPr>
    <w:rPr>
      <w:rFonts w:ascii="Calibri" w:hAnsi="Calibri" w:eastAsia="宋体" w:cs="Calibri"/>
      <w:smallCaps/>
      <w:sz w:val="20"/>
      <w:szCs w:val="20"/>
    </w:rPr>
  </w:style>
  <w:style w:type="paragraph" w:styleId="1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Cs w:val="24"/>
    </w:rPr>
  </w:style>
  <w:style w:type="paragraph" w:styleId="16">
    <w:name w:val="annotation subject"/>
    <w:basedOn w:val="8"/>
    <w:next w:val="8"/>
    <w:link w:val="31"/>
    <w:semiHidden/>
    <w:unhideWhenUsed/>
    <w:qFormat/>
    <w:uiPriority w:val="99"/>
    <w:rPr>
      <w:b/>
      <w:bCs/>
    </w:rPr>
  </w:style>
  <w:style w:type="table" w:styleId="18">
    <w:name w:val="Table Grid"/>
    <w:basedOn w:val="17"/>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qFormat/>
    <w:uiPriority w:val="99"/>
    <w:rPr>
      <w:color w:val="0000FF"/>
      <w:u w:val="single"/>
    </w:rPr>
  </w:style>
  <w:style w:type="character" w:styleId="21">
    <w:name w:val="annotation reference"/>
    <w:basedOn w:val="19"/>
    <w:semiHidden/>
    <w:unhideWhenUsed/>
    <w:qFormat/>
    <w:uiPriority w:val="99"/>
    <w:rPr>
      <w:sz w:val="21"/>
      <w:szCs w:val="21"/>
    </w:rPr>
  </w:style>
  <w:style w:type="paragraph" w:styleId="22">
    <w:name w:val="List Paragraph"/>
    <w:basedOn w:val="1"/>
    <w:qFormat/>
    <w:uiPriority w:val="99"/>
    <w:pPr>
      <w:ind w:firstLine="420" w:firstLineChars="200"/>
    </w:pPr>
    <w:rPr>
      <w:sz w:val="21"/>
    </w:rPr>
  </w:style>
  <w:style w:type="character" w:customStyle="1" w:styleId="23">
    <w:name w:val="标题 1 Char"/>
    <w:basedOn w:val="19"/>
    <w:link w:val="2"/>
    <w:qFormat/>
    <w:uiPriority w:val="9"/>
    <w:rPr>
      <w:rFonts w:eastAsia="黑体"/>
      <w:kern w:val="44"/>
      <w:sz w:val="32"/>
      <w:szCs w:val="44"/>
    </w:rPr>
  </w:style>
  <w:style w:type="character" w:customStyle="1" w:styleId="24">
    <w:name w:val="标题 2 Char"/>
    <w:basedOn w:val="19"/>
    <w:link w:val="3"/>
    <w:qFormat/>
    <w:uiPriority w:val="9"/>
    <w:rPr>
      <w:rFonts w:eastAsia="黑体"/>
      <w:kern w:val="2"/>
      <w:sz w:val="30"/>
      <w:szCs w:val="44"/>
    </w:rPr>
  </w:style>
  <w:style w:type="character" w:customStyle="1" w:styleId="25">
    <w:name w:val="标题 3 Char"/>
    <w:basedOn w:val="19"/>
    <w:link w:val="4"/>
    <w:qFormat/>
    <w:uiPriority w:val="9"/>
    <w:rPr>
      <w:rFonts w:eastAsia="黑体"/>
      <w:b/>
      <w:bCs/>
      <w:kern w:val="2"/>
      <w:sz w:val="28"/>
      <w:szCs w:val="32"/>
    </w:rPr>
  </w:style>
  <w:style w:type="character" w:customStyle="1" w:styleId="26">
    <w:name w:val="页眉 Char"/>
    <w:basedOn w:val="19"/>
    <w:link w:val="12"/>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题注 Char"/>
    <w:link w:val="6"/>
    <w:qFormat/>
    <w:uiPriority w:val="0"/>
    <w:rPr>
      <w:rFonts w:eastAsia="黑体" w:asciiTheme="majorHAnsi" w:hAnsiTheme="majorHAnsi" w:cstheme="majorBidi"/>
      <w:sz w:val="20"/>
      <w:szCs w:val="20"/>
    </w:rPr>
  </w:style>
  <w:style w:type="character" w:customStyle="1" w:styleId="29">
    <w:name w:val="批注框文本 Char"/>
    <w:basedOn w:val="19"/>
    <w:link w:val="10"/>
    <w:semiHidden/>
    <w:qFormat/>
    <w:uiPriority w:val="99"/>
    <w:rPr>
      <w:sz w:val="18"/>
      <w:szCs w:val="18"/>
    </w:rPr>
  </w:style>
  <w:style w:type="character" w:customStyle="1" w:styleId="30">
    <w:name w:val="批注文字 Char"/>
    <w:basedOn w:val="19"/>
    <w:link w:val="8"/>
    <w:semiHidden/>
    <w:qFormat/>
    <w:uiPriority w:val="99"/>
  </w:style>
  <w:style w:type="character" w:customStyle="1" w:styleId="31">
    <w:name w:val="批注主题 Char"/>
    <w:basedOn w:val="30"/>
    <w:link w:val="16"/>
    <w:semiHidden/>
    <w:qFormat/>
    <w:uiPriority w:val="99"/>
    <w:rPr>
      <w:b/>
      <w:bCs/>
    </w:rPr>
  </w:style>
  <w:style w:type="paragraph" w:customStyle="1" w:styleId="32">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3">
    <w:name w:val="标题 4 Char"/>
    <w:basedOn w:val="19"/>
    <w:link w:val="5"/>
    <w:qFormat/>
    <w:uiPriority w:val="9"/>
    <w:rPr>
      <w:rFonts w:asciiTheme="majorHAnsi" w:hAnsiTheme="majorHAnsi" w:eastAsiaTheme="majorEastAsia" w:cstheme="majorBidi"/>
      <w:b/>
      <w:bCs/>
      <w:sz w:val="28"/>
      <w:szCs w:val="28"/>
    </w:rPr>
  </w:style>
  <w:style w:type="character" w:customStyle="1" w:styleId="34">
    <w:name w:val="文档结构图 Char"/>
    <w:basedOn w:val="19"/>
    <w:link w:val="7"/>
    <w:semiHidden/>
    <w:qFormat/>
    <w:uiPriority w:val="99"/>
    <w:rPr>
      <w:rFonts w:ascii="宋体" w:eastAsia="宋体"/>
      <w:sz w:val="18"/>
      <w:szCs w:val="18"/>
    </w:rPr>
  </w:style>
  <w:style w:type="paragraph" w:customStyle="1" w:styleId="35">
    <w:name w:val="封面-项目全称"/>
    <w:qFormat/>
    <w:uiPriority w:val="0"/>
    <w:pPr>
      <w:jc w:val="center"/>
    </w:pPr>
    <w:rPr>
      <w:rFonts w:ascii="宋体" w:hAnsi="宋体" w:eastAsia="黑体" w:cs="Times New Roman"/>
      <w:sz w:val="36"/>
      <w:szCs w:val="28"/>
      <w:lang w:val="en-US" w:eastAsia="zh-CN" w:bidi="ar-SA"/>
    </w:rPr>
  </w:style>
  <w:style w:type="paragraph" w:customStyle="1" w:styleId="36">
    <w:name w:val="TOC 标题1"/>
    <w:basedOn w:val="2"/>
    <w:next w:val="1"/>
    <w:unhideWhenUsed/>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37">
    <w:name w:val="未处理的提及1"/>
    <w:basedOn w:val="19"/>
    <w:semiHidden/>
    <w:unhideWhenUsed/>
    <w:qFormat/>
    <w:uiPriority w:val="99"/>
    <w:rPr>
      <w:color w:val="808080"/>
      <w:shd w:val="clear" w:color="auto" w:fill="E6E6E6"/>
    </w:rPr>
  </w:style>
  <w:style w:type="paragraph" w:customStyle="1" w:styleId="38">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bCs/>
      <w:color w:val="376092" w:themeColor="accent1" w:themeShade="BF"/>
      <w:kern w:val="0"/>
      <w:szCs w:val="32"/>
    </w:rPr>
  </w:style>
  <w:style w:type="paragraph" w:customStyle="1" w:styleId="39">
    <w:name w:val="列表段落1"/>
    <w:basedOn w:val="1"/>
    <w:qFormat/>
    <w:uiPriority w:val="0"/>
    <w:pPr>
      <w:ind w:firstLine="420" w:firstLineChars="200"/>
    </w:pPr>
    <w:rPr>
      <w:rFonts w:ascii="Calibri" w:hAnsi="Calibri" w:eastAsia="宋体" w:cs="Times New Roman"/>
      <w:sz w:val="21"/>
      <w:szCs w:val="21"/>
    </w:rPr>
  </w:style>
  <w:style w:type="character" w:customStyle="1" w:styleId="40">
    <w:name w:val="未处理的提及2"/>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22</Pages>
  <Words>1078</Words>
  <Characters>6151</Characters>
  <Lines>51</Lines>
  <Paragraphs>14</Paragraphs>
  <TotalTime>17</TotalTime>
  <ScaleCrop>false</ScaleCrop>
  <LinksUpToDate>false</LinksUpToDate>
  <CharactersWithSpaces>7215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2021-11-16T01:03:00Z</dcterms:created>
  <dc:creator>guolf</dc:creator>
  <cp:lastModifiedBy>BiuBiu</cp:lastModifiedBy>
  <cp:lastPrinted>2023-12-07T02:47:54Z</cp:lastPrinted>
  <dcterms:modified xsi:type="dcterms:W3CDTF">2023-12-07T02:50:50Z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709D6D11BC1B42EA9C6181FA15979DDE_13</vt:lpwstr>
  </property>
</Properties>
</file>